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314223" w14:textId="6355AEF7" w:rsidR="004F1F17" w:rsidRPr="00BA6111" w:rsidRDefault="004F1F17" w:rsidP="001C3A5F">
      <w:pPr>
        <w:tabs>
          <w:tab w:val="left" w:pos="8364"/>
        </w:tabs>
        <w:spacing w:after="0"/>
        <w:ind w:left="1988" w:hanging="1988"/>
        <w:rPr>
          <w:rFonts w:ascii="Arial" w:eastAsia="Batang" w:hAnsi="Arial" w:cs="Arial"/>
          <w:b/>
          <w:bCs/>
          <w:sz w:val="24"/>
          <w:szCs w:val="22"/>
        </w:rPr>
      </w:pPr>
      <w:r w:rsidRPr="00BA6111">
        <w:rPr>
          <w:rFonts w:ascii="Arial" w:eastAsia="Batang" w:hAnsi="Arial" w:cs="Arial"/>
          <w:b/>
          <w:bCs/>
          <w:sz w:val="24"/>
          <w:szCs w:val="22"/>
        </w:rPr>
        <w:t>3GPP TSG RAN WG1 #11</w:t>
      </w:r>
      <w:r w:rsidR="00152464">
        <w:rPr>
          <w:rFonts w:ascii="Arial" w:eastAsia="Batang" w:hAnsi="Arial" w:cs="Arial"/>
          <w:b/>
          <w:bCs/>
          <w:sz w:val="24"/>
          <w:szCs w:val="22"/>
        </w:rPr>
        <w:t>8</w:t>
      </w:r>
      <w:r w:rsidR="001C3A5F" w:rsidRPr="00BA6111">
        <w:rPr>
          <w:rFonts w:ascii="Arial" w:eastAsia="Batang" w:hAnsi="Arial" w:cs="Arial"/>
          <w:b/>
          <w:bCs/>
          <w:sz w:val="24"/>
          <w:szCs w:val="22"/>
        </w:rPr>
        <w:tab/>
      </w:r>
      <w:r w:rsidR="00A15BE5">
        <w:rPr>
          <w:rFonts w:ascii="Arial" w:eastAsia="Batang" w:hAnsi="Arial" w:cs="Arial"/>
          <w:b/>
          <w:bCs/>
          <w:sz w:val="24"/>
          <w:szCs w:val="22"/>
        </w:rPr>
        <w:t xml:space="preserve">   </w:t>
      </w:r>
      <w:r w:rsidR="001A2CE4" w:rsidRPr="001A2CE4">
        <w:rPr>
          <w:rFonts w:ascii="Arial" w:eastAsia="Batang" w:hAnsi="Arial" w:cs="Arial"/>
          <w:b/>
          <w:bCs/>
          <w:sz w:val="24"/>
          <w:szCs w:val="22"/>
        </w:rPr>
        <w:t>R1-2406024</w:t>
      </w:r>
    </w:p>
    <w:p w14:paraId="3A9897C8" w14:textId="5E345985" w:rsidR="00AF253C" w:rsidRPr="001014E2" w:rsidRDefault="00F90B26" w:rsidP="00AF253C">
      <w:pPr>
        <w:tabs>
          <w:tab w:val="center" w:pos="4536"/>
          <w:tab w:val="right" w:pos="9072"/>
        </w:tabs>
        <w:rPr>
          <w:rFonts w:ascii="Arial" w:eastAsia="MS Mincho" w:hAnsi="Arial" w:cs="Arial"/>
          <w:b/>
          <w:sz w:val="28"/>
          <w:lang w:val="en-US" w:eastAsia="ja-JP"/>
        </w:rPr>
      </w:pPr>
      <w:r w:rsidRPr="00F90B26">
        <w:rPr>
          <w:rFonts w:ascii="Arial" w:eastAsia="MS Mincho" w:hAnsi="Arial" w:cs="Arial"/>
          <w:b/>
          <w:sz w:val="24"/>
          <w:szCs w:val="18"/>
          <w:lang w:val="en-US" w:eastAsia="ja-JP"/>
        </w:rPr>
        <w:t>Maastricht</w:t>
      </w:r>
      <w:r w:rsidR="00E017C7" w:rsidRPr="00BA6111">
        <w:rPr>
          <w:rFonts w:ascii="Arial" w:eastAsia="MS Mincho" w:hAnsi="Arial" w:cs="Arial"/>
          <w:b/>
          <w:sz w:val="24"/>
          <w:szCs w:val="18"/>
          <w:lang w:val="en-US" w:eastAsia="ja-JP"/>
        </w:rPr>
        <w:t xml:space="preserve">, </w:t>
      </w:r>
      <w:r w:rsidRPr="00F90B26">
        <w:rPr>
          <w:rFonts w:ascii="Arial" w:eastAsia="MS Mincho" w:hAnsi="Arial" w:cs="Arial"/>
          <w:b/>
          <w:sz w:val="24"/>
          <w:szCs w:val="18"/>
          <w:lang w:val="en-US" w:eastAsia="ja-JP"/>
        </w:rPr>
        <w:t>Netherlands</w:t>
      </w:r>
      <w:r w:rsidR="00E017C7" w:rsidRPr="00BA6111">
        <w:rPr>
          <w:rFonts w:ascii="Arial" w:eastAsia="MS Mincho" w:hAnsi="Arial" w:cs="Arial"/>
          <w:b/>
          <w:sz w:val="24"/>
          <w:szCs w:val="18"/>
          <w:lang w:val="en-US" w:eastAsia="ja-JP"/>
        </w:rPr>
        <w:t xml:space="preserve">, </w:t>
      </w:r>
      <w:r>
        <w:rPr>
          <w:rFonts w:ascii="Arial" w:eastAsia="MS Mincho" w:hAnsi="Arial" w:cs="Arial"/>
          <w:b/>
          <w:sz w:val="24"/>
          <w:szCs w:val="18"/>
          <w:lang w:val="en-US" w:eastAsia="ja-JP"/>
        </w:rPr>
        <w:t>August</w:t>
      </w:r>
      <w:r w:rsidR="00E017C7" w:rsidRPr="00BA6111">
        <w:rPr>
          <w:rFonts w:ascii="Arial" w:eastAsia="MS Mincho" w:hAnsi="Arial" w:cs="Arial"/>
          <w:b/>
          <w:sz w:val="24"/>
          <w:szCs w:val="18"/>
          <w:lang w:val="en-US" w:eastAsia="ja-JP"/>
        </w:rPr>
        <w:t xml:space="preserve"> </w:t>
      </w:r>
      <w:r>
        <w:rPr>
          <w:rFonts w:ascii="Arial" w:eastAsia="MS Mincho" w:hAnsi="Arial" w:cs="Arial"/>
          <w:b/>
          <w:sz w:val="24"/>
          <w:szCs w:val="18"/>
          <w:lang w:val="en-US" w:eastAsia="ja-JP"/>
        </w:rPr>
        <w:t>19</w:t>
      </w:r>
      <w:r w:rsidR="00E017C7" w:rsidRPr="00BA6111">
        <w:rPr>
          <w:rFonts w:ascii="Arial" w:eastAsia="MS Mincho" w:hAnsi="Arial" w:cs="Arial"/>
          <w:b/>
          <w:sz w:val="24"/>
          <w:szCs w:val="18"/>
          <w:vertAlign w:val="superscript"/>
          <w:lang w:val="en-US" w:eastAsia="ja-JP"/>
        </w:rPr>
        <w:t>th</w:t>
      </w:r>
      <w:r w:rsidR="00E017C7" w:rsidRPr="00BA6111">
        <w:rPr>
          <w:rFonts w:ascii="Arial" w:eastAsia="MS Mincho" w:hAnsi="Arial" w:cs="Arial"/>
          <w:b/>
          <w:sz w:val="24"/>
          <w:szCs w:val="18"/>
          <w:lang w:val="en-US" w:eastAsia="ja-JP"/>
        </w:rPr>
        <w:t xml:space="preserve"> –</w:t>
      </w:r>
      <w:r w:rsidR="00842BB9">
        <w:rPr>
          <w:rFonts w:ascii="Arial" w:eastAsia="MS Mincho" w:hAnsi="Arial" w:cs="Arial"/>
          <w:b/>
          <w:sz w:val="24"/>
          <w:szCs w:val="18"/>
          <w:lang w:val="en-US" w:eastAsia="ja-JP"/>
        </w:rPr>
        <w:t xml:space="preserve"> </w:t>
      </w:r>
      <w:r w:rsidR="006F36EA">
        <w:rPr>
          <w:rFonts w:ascii="Arial" w:eastAsia="MS Mincho" w:hAnsi="Arial" w:cs="Arial"/>
          <w:b/>
          <w:sz w:val="24"/>
          <w:szCs w:val="18"/>
          <w:lang w:val="en-US" w:eastAsia="ja-JP"/>
        </w:rPr>
        <w:t>2</w:t>
      </w:r>
      <w:r>
        <w:rPr>
          <w:rFonts w:ascii="Arial" w:eastAsia="MS Mincho" w:hAnsi="Arial" w:cs="Arial"/>
          <w:b/>
          <w:sz w:val="24"/>
          <w:szCs w:val="18"/>
          <w:lang w:val="en-US" w:eastAsia="ja-JP"/>
        </w:rPr>
        <w:t>3</w:t>
      </w:r>
      <w:r>
        <w:rPr>
          <w:rFonts w:ascii="Arial" w:eastAsia="MS Mincho" w:hAnsi="Arial" w:cs="Arial"/>
          <w:b/>
          <w:sz w:val="24"/>
          <w:szCs w:val="18"/>
          <w:vertAlign w:val="superscript"/>
          <w:lang w:val="en-US" w:eastAsia="ja-JP"/>
        </w:rPr>
        <w:t>rd</w:t>
      </w:r>
      <w:r w:rsidR="00E017C7" w:rsidRPr="00BA6111">
        <w:rPr>
          <w:rFonts w:ascii="Arial" w:eastAsia="MS Mincho" w:hAnsi="Arial" w:cs="Arial"/>
          <w:b/>
          <w:sz w:val="24"/>
          <w:szCs w:val="18"/>
          <w:lang w:val="en-US" w:eastAsia="ja-JP"/>
        </w:rPr>
        <w:t>, 202</w:t>
      </w:r>
      <w:r w:rsidR="00252564" w:rsidRPr="00BA6111">
        <w:rPr>
          <w:rFonts w:ascii="Arial" w:eastAsia="MS Mincho" w:hAnsi="Arial" w:cs="Arial"/>
          <w:b/>
          <w:sz w:val="24"/>
          <w:szCs w:val="18"/>
          <w:lang w:val="en-US" w:eastAsia="ja-JP"/>
        </w:rPr>
        <w:t>4</w:t>
      </w:r>
    </w:p>
    <w:p w14:paraId="3736F79A" w14:textId="77777777" w:rsidR="004F1F17" w:rsidRPr="00543352" w:rsidRDefault="004F1F17" w:rsidP="003E118F">
      <w:pPr>
        <w:spacing w:before="240" w:after="0"/>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0BE15796" w14:textId="1984AB05" w:rsidR="00520CA0" w:rsidRDefault="3FCB4964" w:rsidP="6E7D8CDD">
      <w:pPr>
        <w:spacing w:after="0"/>
        <w:ind w:left="1988" w:hanging="1988"/>
        <w:rPr>
          <w:rFonts w:ascii="Arial" w:hAnsi="Arial" w:cs="Arial"/>
          <w:b/>
          <w:sz w:val="24"/>
          <w:lang w:val="en-US"/>
        </w:rPr>
      </w:pPr>
      <w:r w:rsidRPr="00CA1103">
        <w:rPr>
          <w:rFonts w:ascii="Arial" w:hAnsi="Arial" w:cs="Arial"/>
          <w:b/>
          <w:bCs/>
          <w:sz w:val="24"/>
          <w:szCs w:val="24"/>
          <w:lang w:val="en-US"/>
        </w:rPr>
        <w:t>Title:</w:t>
      </w:r>
      <w:r w:rsidR="251FCB0F" w:rsidRPr="00CA1103">
        <w:rPr>
          <w:rFonts w:ascii="Arial" w:hAnsi="Arial" w:cs="Arial"/>
          <w:b/>
          <w:bCs/>
          <w:sz w:val="24"/>
          <w:szCs w:val="24"/>
          <w:lang w:val="en-US"/>
        </w:rPr>
        <w:t xml:space="preserve"> </w:t>
      </w:r>
      <w:r w:rsidR="005972C9" w:rsidRPr="00CA1103">
        <w:rPr>
          <w:rFonts w:ascii="Arial" w:hAnsi="Arial" w:cs="Arial"/>
          <w:b/>
          <w:sz w:val="24"/>
          <w:lang w:val="en-US"/>
        </w:rPr>
        <w:tab/>
      </w:r>
      <w:r w:rsidR="00DB5445" w:rsidRPr="00DB5445">
        <w:rPr>
          <w:rFonts w:ascii="Arial" w:hAnsi="Arial" w:cs="Arial"/>
          <w:b/>
          <w:sz w:val="24"/>
          <w:lang w:val="en-US"/>
        </w:rPr>
        <w:t>CSI enhancements for MIMO</w:t>
      </w:r>
    </w:p>
    <w:p w14:paraId="6B735483" w14:textId="14B13A41" w:rsidR="005972C9" w:rsidRPr="00FB1130" w:rsidRDefault="005972C9" w:rsidP="6E7D8CDD">
      <w:pPr>
        <w:spacing w:after="0"/>
        <w:ind w:left="1988" w:hanging="1988"/>
        <w:rPr>
          <w:rFonts w:ascii="Arial" w:hAnsi="Arial" w:cs="Arial"/>
          <w:b/>
          <w:bCs/>
          <w:sz w:val="24"/>
          <w:szCs w:val="24"/>
          <w:lang w:val="en-US"/>
        </w:rPr>
      </w:pPr>
      <w:r w:rsidRPr="00FB1130">
        <w:rPr>
          <w:rFonts w:ascii="Arial" w:hAnsi="Arial" w:cs="Arial"/>
          <w:b/>
          <w:bCs/>
          <w:sz w:val="24"/>
          <w:szCs w:val="24"/>
          <w:lang w:val="en-US"/>
        </w:rPr>
        <w:t>Agenda item:</w:t>
      </w:r>
      <w:r w:rsidRPr="00FB1130">
        <w:tab/>
      </w:r>
      <w:r w:rsidR="0049600B">
        <w:rPr>
          <w:rFonts w:ascii="Arial" w:hAnsi="Arial" w:cs="Arial"/>
          <w:b/>
          <w:bCs/>
          <w:sz w:val="24"/>
          <w:szCs w:val="24"/>
          <w:lang w:val="en-US"/>
        </w:rPr>
        <w:t>9</w:t>
      </w:r>
      <w:r w:rsidR="00FB1130" w:rsidRPr="00FB1130">
        <w:rPr>
          <w:rFonts w:ascii="Arial" w:hAnsi="Arial" w:cs="Arial"/>
          <w:b/>
          <w:bCs/>
          <w:sz w:val="24"/>
          <w:szCs w:val="24"/>
          <w:lang w:val="en-US"/>
        </w:rPr>
        <w:t>.</w:t>
      </w:r>
      <w:r w:rsidR="00B37686">
        <w:rPr>
          <w:rFonts w:ascii="Arial" w:hAnsi="Arial" w:cs="Arial"/>
          <w:b/>
          <w:bCs/>
          <w:sz w:val="24"/>
          <w:szCs w:val="24"/>
          <w:lang w:val="en-US"/>
        </w:rPr>
        <w:t>2.2</w:t>
      </w:r>
    </w:p>
    <w:p w14:paraId="4D02DEE8" w14:textId="42C18F0B" w:rsidR="00520CA0" w:rsidRDefault="3FCB4964" w:rsidP="004F1F17">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169960DB" w14:textId="77777777" w:rsidR="00184647" w:rsidRPr="004F1F17" w:rsidRDefault="00184647" w:rsidP="004F1F17">
      <w:pPr>
        <w:spacing w:after="0"/>
        <w:ind w:left="1988" w:hanging="1988"/>
        <w:rPr>
          <w:rFonts w:ascii="Arial" w:hAnsi="Arial" w:cs="Arial"/>
          <w:b/>
          <w:bCs/>
          <w:sz w:val="24"/>
          <w:szCs w:val="24"/>
          <w:lang w:val="en-US"/>
        </w:rPr>
      </w:pPr>
    </w:p>
    <w:p w14:paraId="791E554A" w14:textId="77777777" w:rsidR="005972C9" w:rsidRDefault="005972C9" w:rsidP="00256C6C">
      <w:pPr>
        <w:pStyle w:val="Heading1"/>
      </w:pPr>
      <w:r>
        <w:t>Introduction</w:t>
      </w:r>
    </w:p>
    <w:p w14:paraId="735C4A1A" w14:textId="46FFD797" w:rsidR="00182BCB" w:rsidRPr="001225B6" w:rsidRDefault="00650623" w:rsidP="00F55A3F">
      <w:pPr>
        <w:pStyle w:val="3GPPText"/>
        <w:spacing w:after="240"/>
      </w:pPr>
      <w:r>
        <w:t>A</w:t>
      </w:r>
      <w:r w:rsidRPr="001225B6">
        <w:t xml:space="preserve"> </w:t>
      </w:r>
      <w:r w:rsidR="00D617BF" w:rsidRPr="001225B6">
        <w:t xml:space="preserve">new </w:t>
      </w:r>
      <w:r w:rsidR="00CB4E96">
        <w:t>work</w:t>
      </w:r>
      <w:r w:rsidR="00D617BF" w:rsidRPr="001225B6">
        <w:t xml:space="preserve"> item on </w:t>
      </w:r>
      <w:r w:rsidR="004B3BB9" w:rsidRPr="004B3BB9">
        <w:t xml:space="preserve">NR MIMO </w:t>
      </w:r>
      <w:r w:rsidR="009D2783">
        <w:t>enhancements (</w:t>
      </w:r>
      <w:r w:rsidR="004B3BB9" w:rsidRPr="004B3BB9">
        <w:t>Phase 5</w:t>
      </w:r>
      <w:r w:rsidR="009D2783">
        <w:t>)</w:t>
      </w:r>
      <w:r w:rsidR="00E9057C">
        <w:t xml:space="preserve"> </w:t>
      </w:r>
      <w:r w:rsidR="00512C0A" w:rsidRPr="00512C0A">
        <w:t xml:space="preserve">has been approved in </w:t>
      </w:r>
      <w:r w:rsidR="00D50082">
        <w:t>[1]</w:t>
      </w:r>
      <w:r w:rsidR="00463AAB">
        <w:t xml:space="preserve">. </w:t>
      </w:r>
      <w:r w:rsidR="0085230A">
        <w:t xml:space="preserve">In particular, the following </w:t>
      </w:r>
      <w:r w:rsidR="00633C50">
        <w:t xml:space="preserve">objectives have been identified: </w:t>
      </w:r>
    </w:p>
    <w:tbl>
      <w:tblPr>
        <w:tblStyle w:val="TableGrid"/>
        <w:tblW w:w="0" w:type="auto"/>
        <w:tblLook w:val="04A0" w:firstRow="1" w:lastRow="0" w:firstColumn="1" w:lastColumn="0" w:noHBand="0" w:noVBand="1"/>
      </w:tblPr>
      <w:tblGrid>
        <w:gridCol w:w="9962"/>
      </w:tblGrid>
      <w:tr w:rsidR="00D617BF" w:rsidRPr="001225B6" w14:paraId="32BA88ED" w14:textId="77777777" w:rsidTr="001057FC">
        <w:tc>
          <w:tcPr>
            <w:tcW w:w="9962" w:type="dxa"/>
          </w:tcPr>
          <w:p w14:paraId="5DEB63F2" w14:textId="77777777" w:rsidR="00722734" w:rsidRPr="00722734" w:rsidRDefault="00722734" w:rsidP="00722734">
            <w:pPr>
              <w:tabs>
                <w:tab w:val="left" w:pos="720"/>
              </w:tabs>
              <w:overflowPunct/>
              <w:autoSpaceDE/>
              <w:autoSpaceDN/>
              <w:adjustRightInd/>
              <w:snapToGrid w:val="0"/>
              <w:spacing w:before="240" w:after="0"/>
              <w:textAlignment w:val="auto"/>
              <w:rPr>
                <w:rFonts w:eastAsia="Times New Roman"/>
                <w:sz w:val="22"/>
                <w:szCs w:val="28"/>
                <w:lang w:val="en-US"/>
              </w:rPr>
            </w:pPr>
            <w:bookmarkStart w:id="1" w:name="_Hlk146697700"/>
            <w:r w:rsidRPr="00722734">
              <w:rPr>
                <w:rFonts w:eastAsia="Times New Roman"/>
                <w:sz w:val="22"/>
                <w:szCs w:val="28"/>
                <w:lang w:val="en-US"/>
              </w:rPr>
              <w:t>Specify CSI support for up to 128 CSI-RS ports, targeting FR1</w:t>
            </w:r>
          </w:p>
          <w:p w14:paraId="2A662AA2" w14:textId="77777777" w:rsidR="00722734" w:rsidRPr="00722734" w:rsidRDefault="00722734" w:rsidP="0085230A">
            <w:pPr>
              <w:numPr>
                <w:ilvl w:val="1"/>
                <w:numId w:val="23"/>
              </w:numPr>
              <w:overflowPunct/>
              <w:autoSpaceDE/>
              <w:autoSpaceDN/>
              <w:adjustRightInd/>
              <w:snapToGrid w:val="0"/>
              <w:spacing w:after="0"/>
              <w:textAlignment w:val="auto"/>
              <w:rPr>
                <w:rFonts w:eastAsia="Times New Roman"/>
                <w:sz w:val="22"/>
                <w:szCs w:val="28"/>
                <w:lang w:val="en-US"/>
              </w:rPr>
            </w:pPr>
            <w:r w:rsidRPr="00722734">
              <w:rPr>
                <w:rFonts w:eastAsia="Times New Roman"/>
                <w:sz w:val="22"/>
                <w:szCs w:val="28"/>
                <w:lang w:val="en-US"/>
              </w:rPr>
              <w:t>Type-I codebook refinement supporting up to a total of 128 CSI-RS ports across all resources, assuming legacy CSI-RS resources (with up to 32 CSI-RS ports per resource), based on extension of legacy codebooks</w:t>
            </w:r>
          </w:p>
          <w:p w14:paraId="2C7E5C06" w14:textId="77777777" w:rsidR="00722734" w:rsidRPr="00722734" w:rsidRDefault="00722734" w:rsidP="0085230A">
            <w:pPr>
              <w:numPr>
                <w:ilvl w:val="1"/>
                <w:numId w:val="23"/>
              </w:numPr>
              <w:overflowPunct/>
              <w:autoSpaceDE/>
              <w:autoSpaceDN/>
              <w:adjustRightInd/>
              <w:snapToGrid w:val="0"/>
              <w:spacing w:after="0"/>
              <w:textAlignment w:val="auto"/>
              <w:rPr>
                <w:rFonts w:eastAsia="Times New Roman"/>
                <w:sz w:val="22"/>
                <w:szCs w:val="28"/>
                <w:lang w:val="en-US"/>
              </w:rPr>
            </w:pPr>
            <w:r w:rsidRPr="00722734">
              <w:rPr>
                <w:rFonts w:eastAsia="Times New Roman"/>
                <w:sz w:val="22"/>
                <w:szCs w:val="28"/>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069D1D7D" w14:textId="77777777" w:rsidR="00722734" w:rsidRDefault="00722734" w:rsidP="0085230A">
            <w:pPr>
              <w:numPr>
                <w:ilvl w:val="1"/>
                <w:numId w:val="23"/>
              </w:numPr>
              <w:overflowPunct/>
              <w:autoSpaceDE/>
              <w:autoSpaceDN/>
              <w:adjustRightInd/>
              <w:snapToGrid w:val="0"/>
              <w:spacing w:after="0"/>
              <w:textAlignment w:val="auto"/>
              <w:rPr>
                <w:rFonts w:eastAsia="Times New Roman"/>
                <w:sz w:val="22"/>
                <w:szCs w:val="28"/>
                <w:lang w:val="en-US"/>
              </w:rPr>
            </w:pPr>
            <w:r w:rsidRPr="00722734">
              <w:rPr>
                <w:rFonts w:eastAsia="Times New Roman"/>
                <w:sz w:val="22"/>
                <w:szCs w:val="28"/>
                <w:lang w:val="en-US"/>
              </w:rPr>
              <w:t>Extension of CRI(s)-based CSI reporting (CQI/PMI/RI calculated per CRI for ≥1 CRIs) for hybrid beamforming supporting up to a total of 128 CSI-RS ports across all resources, with up to 32 CSI-RS ports per resource, without new codebook design</w:t>
            </w:r>
            <w:bookmarkEnd w:id="1"/>
          </w:p>
          <w:p w14:paraId="1751DC6D" w14:textId="77777777" w:rsidR="00F43FDF" w:rsidRDefault="00F43FDF" w:rsidP="00F43FDF">
            <w:pPr>
              <w:overflowPunct/>
              <w:autoSpaceDE/>
              <w:autoSpaceDN/>
              <w:adjustRightInd/>
              <w:snapToGrid w:val="0"/>
              <w:spacing w:after="0"/>
              <w:textAlignment w:val="auto"/>
              <w:rPr>
                <w:rFonts w:eastAsia="Times New Roman"/>
                <w:sz w:val="22"/>
                <w:szCs w:val="28"/>
                <w:lang w:val="en-US"/>
              </w:rPr>
            </w:pPr>
          </w:p>
          <w:p w14:paraId="0DB26A6F" w14:textId="77777777" w:rsidR="00F43FDF" w:rsidRPr="0085230A" w:rsidRDefault="00F43FDF" w:rsidP="00F43FDF">
            <w:pPr>
              <w:overflowPunct/>
              <w:autoSpaceDE/>
              <w:autoSpaceDN/>
              <w:adjustRightInd/>
              <w:snapToGrid w:val="0"/>
              <w:spacing w:after="0"/>
              <w:textAlignment w:val="auto"/>
              <w:rPr>
                <w:rFonts w:eastAsia="Times New Roman"/>
                <w:sz w:val="22"/>
                <w:szCs w:val="28"/>
                <w:lang w:val="en-US"/>
              </w:rPr>
            </w:pPr>
            <w:r w:rsidRPr="0085230A">
              <w:rPr>
                <w:rFonts w:eastAsia="Times New Roman"/>
                <w:sz w:val="22"/>
                <w:szCs w:val="28"/>
                <w:lang w:val="en-US"/>
              </w:rPr>
              <w:t xml:space="preserve">Specify UE reporting enhancement for CJT deployments under non-ideal synchronization and backhaul, targeting FR1, both FDD and TDD </w:t>
            </w:r>
          </w:p>
          <w:p w14:paraId="490C843A" w14:textId="5C02E2DD" w:rsidR="00F43FDF" w:rsidRPr="0085230A" w:rsidRDefault="00F43FDF" w:rsidP="000F2F19">
            <w:pPr>
              <w:numPr>
                <w:ilvl w:val="0"/>
                <w:numId w:val="11"/>
              </w:numPr>
              <w:tabs>
                <w:tab w:val="clear" w:pos="1440"/>
                <w:tab w:val="num" w:pos="1300"/>
              </w:tabs>
              <w:overflowPunct/>
              <w:autoSpaceDE/>
              <w:autoSpaceDN/>
              <w:adjustRightInd/>
              <w:snapToGrid w:val="0"/>
              <w:spacing w:after="0"/>
              <w:ind w:left="733"/>
              <w:textAlignment w:val="auto"/>
              <w:rPr>
                <w:rFonts w:eastAsia="Times New Roman"/>
                <w:sz w:val="22"/>
                <w:szCs w:val="28"/>
                <w:lang w:val="en-US"/>
              </w:rPr>
            </w:pPr>
            <w:r w:rsidRPr="0085230A">
              <w:rPr>
                <w:rFonts w:eastAsia="Times New Roman"/>
                <w:sz w:val="22"/>
                <w:szCs w:val="28"/>
                <w:lang w:val="en-US"/>
              </w:rPr>
              <w:t>Inter-TRP time misalignment and frequency/phase offset measurement and reporting, assuming legacy CSI-RS design, with stand-alone aperiodic reporting on PUSCH</w:t>
            </w:r>
          </w:p>
          <w:p w14:paraId="47EB8E2F" w14:textId="31547BCB" w:rsidR="00D617BF" w:rsidRPr="00722734" w:rsidRDefault="00D617BF" w:rsidP="00B35923">
            <w:pPr>
              <w:spacing w:after="0"/>
              <w:rPr>
                <w:rFonts w:eastAsia="Malgun Gothic"/>
                <w:bCs/>
                <w:lang w:val="en-US" w:eastAsia="en-GB"/>
              </w:rPr>
            </w:pPr>
          </w:p>
        </w:tc>
      </w:tr>
    </w:tbl>
    <w:p w14:paraId="63B36653" w14:textId="4462C39B" w:rsidR="00F55A3F" w:rsidRPr="001225B6" w:rsidRDefault="00D617BF" w:rsidP="00866E8B">
      <w:pPr>
        <w:pStyle w:val="3GPPText"/>
        <w:rPr>
          <w:szCs w:val="22"/>
        </w:rPr>
      </w:pPr>
      <w:r w:rsidRPr="001225B6">
        <w:rPr>
          <w:szCs w:val="22"/>
        </w:rPr>
        <w:t>In this contribution</w:t>
      </w:r>
      <w:r w:rsidR="00777124">
        <w:rPr>
          <w:szCs w:val="22"/>
        </w:rPr>
        <w:t>,</w:t>
      </w:r>
      <w:r w:rsidRPr="001225B6">
        <w:rPr>
          <w:szCs w:val="22"/>
        </w:rPr>
        <w:t xml:space="preserve"> </w:t>
      </w:r>
      <w:r w:rsidR="004F2534" w:rsidRPr="001225B6">
        <w:rPr>
          <w:szCs w:val="22"/>
        </w:rPr>
        <w:t xml:space="preserve">we </w:t>
      </w:r>
      <w:r w:rsidR="00D5019D">
        <w:rPr>
          <w:szCs w:val="22"/>
        </w:rPr>
        <w:t xml:space="preserve">discuss enhancements to support CSI feedback </w:t>
      </w:r>
      <w:r w:rsidR="003170A3">
        <w:rPr>
          <w:szCs w:val="22"/>
        </w:rPr>
        <w:t>for</w:t>
      </w:r>
      <w:r w:rsidR="00D5019D">
        <w:rPr>
          <w:szCs w:val="22"/>
        </w:rPr>
        <w:t xml:space="preserve"> up to 128 CSI-RS ports</w:t>
      </w:r>
      <w:r w:rsidR="002B453B">
        <w:rPr>
          <w:szCs w:val="22"/>
        </w:rPr>
        <w:t xml:space="preserve"> and </w:t>
      </w:r>
      <w:r w:rsidR="0070312D" w:rsidRPr="0070312D">
        <w:rPr>
          <w:szCs w:val="22"/>
        </w:rPr>
        <w:t xml:space="preserve">inter-TRP measurement and reporting for CJT </w:t>
      </w:r>
      <w:r w:rsidR="007E7CEC">
        <w:rPr>
          <w:szCs w:val="22"/>
        </w:rPr>
        <w:t>calibration</w:t>
      </w:r>
      <w:r w:rsidR="004F2534" w:rsidRPr="001225B6">
        <w:rPr>
          <w:szCs w:val="22"/>
        </w:rPr>
        <w:t>.</w:t>
      </w:r>
      <w:r w:rsidR="00526059">
        <w:rPr>
          <w:szCs w:val="22"/>
        </w:rPr>
        <w:t xml:space="preserve"> </w:t>
      </w:r>
    </w:p>
    <w:p w14:paraId="104CB78F" w14:textId="7A81054A" w:rsidR="00BE604E" w:rsidRDefault="002C38DF" w:rsidP="0018107A">
      <w:pPr>
        <w:pStyle w:val="3GPPH1"/>
      </w:pPr>
      <w:r>
        <w:t>Discussion</w:t>
      </w:r>
      <w:r w:rsidR="009E2E14">
        <w:t>s</w:t>
      </w:r>
      <w:r w:rsidR="0018107A">
        <w:t xml:space="preserve"> on </w:t>
      </w:r>
      <w:r w:rsidR="00BE604E" w:rsidRPr="00BE604E">
        <w:t>CSI support for up to 128 CSI-RS ports</w:t>
      </w:r>
    </w:p>
    <w:p w14:paraId="79755A92" w14:textId="034D2A42" w:rsidR="00A340B3" w:rsidRDefault="00A340B3" w:rsidP="00FC0D28">
      <w:pPr>
        <w:pStyle w:val="3GPPH2"/>
      </w:pPr>
      <w:r>
        <w:t xml:space="preserve">PMI codebook </w:t>
      </w:r>
      <w:r w:rsidR="00A67110">
        <w:t>refinement</w:t>
      </w:r>
    </w:p>
    <w:p w14:paraId="159A2353" w14:textId="69FE9971" w:rsidR="00DA1B61" w:rsidRDefault="00DF36F5" w:rsidP="00CB555F">
      <w:pPr>
        <w:spacing w:after="240"/>
        <w:jc w:val="both"/>
        <w:rPr>
          <w:sz w:val="22"/>
          <w:szCs w:val="22"/>
        </w:rPr>
      </w:pPr>
      <w:r>
        <w:rPr>
          <w:sz w:val="22"/>
          <w:szCs w:val="22"/>
        </w:rPr>
        <w:t xml:space="preserve">RAN1 </w:t>
      </w:r>
      <w:r w:rsidR="000A429A">
        <w:rPr>
          <w:sz w:val="22"/>
          <w:szCs w:val="22"/>
        </w:rPr>
        <w:t xml:space="preserve">had achieved significant progress for the </w:t>
      </w:r>
      <w:r w:rsidR="000510F3">
        <w:rPr>
          <w:sz w:val="22"/>
          <w:szCs w:val="22"/>
        </w:rPr>
        <w:t xml:space="preserve">extension of Type I and Type II CSI codebooks for up to 128 CSI-RS ports, including </w:t>
      </w:r>
      <w:r w:rsidR="00A6321B">
        <w:rPr>
          <w:sz w:val="22"/>
          <w:szCs w:val="22"/>
        </w:rPr>
        <w:t xml:space="preserve">a complete design for </w:t>
      </w:r>
      <w:r w:rsidR="00A52C2A">
        <w:rPr>
          <w:sz w:val="22"/>
          <w:szCs w:val="22"/>
        </w:rPr>
        <w:t xml:space="preserve">Type I single-panel PMI codebook for rank 1-4. </w:t>
      </w:r>
      <w:r w:rsidR="00821F13">
        <w:rPr>
          <w:sz w:val="22"/>
          <w:szCs w:val="22"/>
        </w:rPr>
        <w:t xml:space="preserve">The </w:t>
      </w:r>
      <w:r w:rsidR="008A02F8">
        <w:rPr>
          <w:sz w:val="22"/>
          <w:szCs w:val="22"/>
        </w:rPr>
        <w:t xml:space="preserve">basic </w:t>
      </w:r>
      <w:r w:rsidR="00821F13">
        <w:rPr>
          <w:sz w:val="22"/>
          <w:szCs w:val="22"/>
        </w:rPr>
        <w:t>design</w:t>
      </w:r>
      <w:r w:rsidR="008A02F8">
        <w:rPr>
          <w:sz w:val="22"/>
          <w:szCs w:val="22"/>
        </w:rPr>
        <w:t xml:space="preserve"> for</w:t>
      </w:r>
      <w:r w:rsidR="00821F13">
        <w:rPr>
          <w:sz w:val="22"/>
          <w:szCs w:val="22"/>
        </w:rPr>
        <w:t xml:space="preserve"> rank 5-8 Type I PMI codebook design </w:t>
      </w:r>
      <w:r w:rsidR="00EF7ECB">
        <w:rPr>
          <w:sz w:val="22"/>
          <w:szCs w:val="22"/>
        </w:rPr>
        <w:t xml:space="preserve">was agreed at the last RAN1 meeting. The corresponding agreement is copied below. </w:t>
      </w:r>
    </w:p>
    <w:tbl>
      <w:tblPr>
        <w:tblStyle w:val="TableGrid"/>
        <w:tblW w:w="0" w:type="auto"/>
        <w:tblLook w:val="04A0" w:firstRow="1" w:lastRow="0" w:firstColumn="1" w:lastColumn="0" w:noHBand="0" w:noVBand="1"/>
      </w:tblPr>
      <w:tblGrid>
        <w:gridCol w:w="9962"/>
      </w:tblGrid>
      <w:tr w:rsidR="00EF7ECB" w14:paraId="50D31F25" w14:textId="77777777" w:rsidTr="00EF7ECB">
        <w:tc>
          <w:tcPr>
            <w:tcW w:w="9962" w:type="dxa"/>
          </w:tcPr>
          <w:p w14:paraId="7A4E2A81" w14:textId="48849F81" w:rsidR="00BE77B1" w:rsidRPr="00BE77B1" w:rsidRDefault="00BE77B1" w:rsidP="00BE77B1">
            <w:pPr>
              <w:overflowPunct/>
              <w:autoSpaceDE/>
              <w:autoSpaceDN/>
              <w:adjustRightInd/>
              <w:snapToGrid w:val="0"/>
              <w:spacing w:before="240" w:after="0"/>
              <w:textAlignment w:val="auto"/>
              <w:rPr>
                <w:rFonts w:ascii="Times" w:eastAsia="Batang" w:hAnsi="Times"/>
                <w:highlight w:val="green"/>
              </w:rPr>
            </w:pPr>
            <w:r w:rsidRPr="00BE77B1">
              <w:rPr>
                <w:rFonts w:ascii="Times" w:eastAsia="Batang" w:hAnsi="Times"/>
                <w:b/>
                <w:highlight w:val="green"/>
              </w:rPr>
              <w:t>Agreement</w:t>
            </w:r>
          </w:p>
          <w:p w14:paraId="23C17EA4" w14:textId="77777777" w:rsidR="00BE77B1" w:rsidRPr="00BE77B1" w:rsidRDefault="00BE77B1" w:rsidP="00BE77B1">
            <w:pPr>
              <w:overflowPunct/>
              <w:autoSpaceDE/>
              <w:autoSpaceDN/>
              <w:adjustRightInd/>
              <w:snapToGrid w:val="0"/>
              <w:spacing w:after="0"/>
              <w:textAlignment w:val="auto"/>
              <w:rPr>
                <w:rFonts w:ascii="Times" w:eastAsia="Malgun Gothic" w:hAnsi="Times"/>
                <w:szCs w:val="24"/>
              </w:rPr>
            </w:pPr>
            <w:r w:rsidRPr="00BE77B1">
              <w:rPr>
                <w:rFonts w:ascii="Times" w:eastAsia="Malgun Gothic" w:hAnsi="Times"/>
                <w:szCs w:val="24"/>
                <w:lang w:eastAsia="zh-TW"/>
              </w:rPr>
              <w:t>For the Rel-19 Type-I SP codebook refinement for 48, 64, and 128 CSI-RS ports with RI=5-8, support the following schemes:</w:t>
            </w:r>
          </w:p>
          <w:p w14:paraId="51242315" w14:textId="77777777" w:rsidR="00BE77B1" w:rsidRPr="00BE77B1" w:rsidRDefault="00BE77B1" w:rsidP="00BE77B1">
            <w:pPr>
              <w:numPr>
                <w:ilvl w:val="0"/>
                <w:numId w:val="42"/>
              </w:numPr>
              <w:overflowPunct/>
              <w:autoSpaceDE/>
              <w:autoSpaceDN/>
              <w:adjustRightInd/>
              <w:snapToGrid w:val="0"/>
              <w:spacing w:after="0"/>
              <w:textAlignment w:val="auto"/>
              <w:rPr>
                <w:rFonts w:ascii="Times" w:eastAsia="Batang" w:hAnsi="Times" w:cs="Calibri"/>
                <w:szCs w:val="24"/>
                <w:lang w:eastAsia="zh-CN"/>
              </w:rPr>
            </w:pPr>
            <w:r w:rsidRPr="00BE77B1">
              <w:rPr>
                <w:rFonts w:ascii="Times" w:eastAsia="Batang" w:hAnsi="Times" w:cs="Calibri"/>
                <w:szCs w:val="24"/>
                <w:lang w:eastAsia="zh-CN"/>
              </w:rPr>
              <w:t>The same O</w:t>
            </w:r>
            <w:r w:rsidRPr="00BE77B1">
              <w:rPr>
                <w:rFonts w:ascii="Times" w:eastAsia="Batang" w:hAnsi="Times" w:cs="Calibri"/>
                <w:szCs w:val="24"/>
                <w:vertAlign w:val="subscript"/>
                <w:lang w:eastAsia="zh-CN"/>
              </w:rPr>
              <w:t>1</w:t>
            </w:r>
            <w:r w:rsidRPr="00BE77B1">
              <w:rPr>
                <w:rFonts w:ascii="Times" w:eastAsia="Batang" w:hAnsi="Times" w:cs="Calibri"/>
                <w:szCs w:val="24"/>
                <w:lang w:eastAsia="zh-CN"/>
              </w:rPr>
              <w:t>=O</w:t>
            </w:r>
            <w:r w:rsidRPr="00BE77B1">
              <w:rPr>
                <w:rFonts w:ascii="Times" w:eastAsia="Batang" w:hAnsi="Times" w:cs="Calibri"/>
                <w:szCs w:val="24"/>
                <w:vertAlign w:val="subscript"/>
                <w:lang w:eastAsia="zh-CN"/>
              </w:rPr>
              <w:t>2</w:t>
            </w:r>
            <w:r w:rsidRPr="00BE77B1">
              <w:rPr>
                <w:rFonts w:ascii="Times" w:eastAsia="Batang" w:hAnsi="Times" w:cs="Calibri"/>
                <w:szCs w:val="24"/>
                <w:lang w:eastAsia="zh-CN"/>
              </w:rPr>
              <w:t xml:space="preserve"> value(s) as RI=1-4 are supported </w:t>
            </w:r>
          </w:p>
          <w:p w14:paraId="7262BDBC" w14:textId="77777777" w:rsidR="00BE77B1" w:rsidRPr="00BE77B1" w:rsidRDefault="00BE77B1" w:rsidP="00BE77B1">
            <w:pPr>
              <w:numPr>
                <w:ilvl w:val="0"/>
                <w:numId w:val="42"/>
              </w:numPr>
              <w:overflowPunct/>
              <w:autoSpaceDE/>
              <w:autoSpaceDN/>
              <w:adjustRightInd/>
              <w:snapToGrid w:val="0"/>
              <w:spacing w:after="0"/>
              <w:textAlignment w:val="auto"/>
              <w:rPr>
                <w:rFonts w:ascii="Times" w:eastAsia="Batang" w:hAnsi="Times"/>
                <w:szCs w:val="24"/>
                <w:lang w:eastAsia="zh-TW"/>
              </w:rPr>
            </w:pPr>
            <w:r w:rsidRPr="00BE77B1">
              <w:rPr>
                <w:rFonts w:ascii="Times" w:eastAsia="Batang" w:hAnsi="Times"/>
                <w:szCs w:val="24"/>
                <w:lang w:eastAsia="zh-TW"/>
              </w:rPr>
              <w:lastRenderedPageBreak/>
              <w:t>Scheme-A (based on Scheme3 described in RAN1#116bis):</w:t>
            </w:r>
          </w:p>
          <w:p w14:paraId="5115BEB8" w14:textId="77777777" w:rsidR="00BE77B1" w:rsidRPr="00BE77B1" w:rsidRDefault="00BE77B1" w:rsidP="00BE77B1">
            <w:pPr>
              <w:numPr>
                <w:ilvl w:val="1"/>
                <w:numId w:val="42"/>
              </w:numPr>
              <w:overflowPunct/>
              <w:autoSpaceDE/>
              <w:autoSpaceDN/>
              <w:adjustRightInd/>
              <w:snapToGrid w:val="0"/>
              <w:spacing w:after="0"/>
              <w:textAlignment w:val="auto"/>
              <w:rPr>
                <w:rFonts w:ascii="Times" w:eastAsia="Batang" w:hAnsi="Times"/>
                <w:szCs w:val="24"/>
                <w:lang w:eastAsia="zh-TW"/>
              </w:rPr>
            </w:pPr>
            <w:r w:rsidRPr="00BE77B1">
              <w:rPr>
                <w:rFonts w:ascii="Times" w:eastAsia="Batang" w:hAnsi="Times" w:cs="Calibri"/>
                <w:szCs w:val="24"/>
                <w:lang w:eastAsia="zh-CN"/>
              </w:rPr>
              <w:t>W</w:t>
            </w:r>
            <w:r w:rsidRPr="00BE77B1">
              <w:rPr>
                <w:rFonts w:ascii="Times" w:eastAsia="Batang" w:hAnsi="Times" w:cs="Calibri"/>
                <w:szCs w:val="24"/>
                <w:vertAlign w:val="subscript"/>
                <w:lang w:eastAsia="zh-CN"/>
              </w:rPr>
              <w:t>1</w:t>
            </w:r>
            <w:r w:rsidRPr="00BE77B1">
              <w:rPr>
                <w:rFonts w:ascii="Times" w:eastAsia="Batang" w:hAnsi="Times" w:cs="Calibri"/>
                <w:szCs w:val="24"/>
                <w:lang w:eastAsia="zh-CN"/>
              </w:rPr>
              <w:t xml:space="preserve"> structure:</w:t>
            </w:r>
          </w:p>
          <w:p w14:paraId="4A428890" w14:textId="77777777" w:rsidR="00BE77B1" w:rsidRPr="00BE77B1" w:rsidRDefault="00BE77B1" w:rsidP="00BE77B1">
            <w:pPr>
              <w:numPr>
                <w:ilvl w:val="2"/>
                <w:numId w:val="42"/>
              </w:numPr>
              <w:overflowPunct/>
              <w:autoSpaceDE/>
              <w:autoSpaceDN/>
              <w:adjustRightInd/>
              <w:snapToGrid w:val="0"/>
              <w:spacing w:after="0"/>
              <w:textAlignment w:val="auto"/>
              <w:rPr>
                <w:rFonts w:ascii="Times" w:eastAsia="Batang" w:hAnsi="Times"/>
                <w:szCs w:val="24"/>
                <w:lang w:eastAsia="zh-TW"/>
              </w:rPr>
            </w:pPr>
            <w:r w:rsidRPr="00BE77B1">
              <w:rPr>
                <w:rFonts w:ascii="Times" w:eastAsia="Batang" w:hAnsi="Times"/>
                <w:szCs w:val="24"/>
                <w:lang w:eastAsia="zh-TW"/>
              </w:rPr>
              <w:t>The 1st SD basis vector is freely selected and subsequent 2 (RI=5-6) or 3 SD basis vectors (RI=7-8) are freely selected such that they are orthogonal in at least one dimension (horizontal or vertical).</w:t>
            </w:r>
          </w:p>
          <w:p w14:paraId="757DCF7B" w14:textId="77777777" w:rsidR="00BE77B1" w:rsidRPr="00BE77B1" w:rsidRDefault="00BE77B1" w:rsidP="00BE77B1">
            <w:pPr>
              <w:numPr>
                <w:ilvl w:val="2"/>
                <w:numId w:val="42"/>
              </w:numPr>
              <w:overflowPunct/>
              <w:autoSpaceDE/>
              <w:autoSpaceDN/>
              <w:adjustRightInd/>
              <w:snapToGrid w:val="0"/>
              <w:spacing w:after="0"/>
              <w:textAlignment w:val="auto"/>
              <w:rPr>
                <w:rFonts w:ascii="Times" w:eastAsia="Batang" w:hAnsi="Times"/>
                <w:szCs w:val="24"/>
                <w:lang w:eastAsia="zh-TW"/>
              </w:rPr>
            </w:pPr>
            <w:r w:rsidRPr="00BE77B1">
              <w:rPr>
                <w:rFonts w:ascii="Times" w:eastAsia="Batang" w:hAnsi="Times"/>
                <w:szCs w:val="24"/>
                <w:lang w:eastAsia="zh-TW"/>
              </w:rPr>
              <w:t>The v layers are mapped to the selected SD basis vectors following legacy Rel-15 Type-I for RI=5-8.</w:t>
            </w:r>
          </w:p>
          <w:p w14:paraId="768D9359" w14:textId="77777777" w:rsidR="00BE77B1" w:rsidRPr="00BE77B1" w:rsidRDefault="00BE77B1" w:rsidP="00BE77B1">
            <w:pPr>
              <w:numPr>
                <w:ilvl w:val="1"/>
                <w:numId w:val="42"/>
              </w:numPr>
              <w:overflowPunct/>
              <w:autoSpaceDE/>
              <w:autoSpaceDN/>
              <w:adjustRightInd/>
              <w:snapToGrid w:val="0"/>
              <w:spacing w:after="0"/>
              <w:textAlignment w:val="auto"/>
              <w:rPr>
                <w:rFonts w:ascii="Times" w:eastAsia="Batang" w:hAnsi="Times" w:cs="Calibri"/>
                <w:szCs w:val="24"/>
                <w:lang w:eastAsia="zh-CN"/>
              </w:rPr>
            </w:pPr>
            <w:r w:rsidRPr="00BE77B1">
              <w:rPr>
                <w:rFonts w:ascii="Times" w:eastAsia="Batang" w:hAnsi="Times" w:cs="Calibri"/>
                <w:szCs w:val="24"/>
                <w:lang w:eastAsia="zh-CN"/>
              </w:rPr>
              <w:t>W</w:t>
            </w:r>
            <w:r w:rsidRPr="00BE77B1">
              <w:rPr>
                <w:rFonts w:ascii="Times" w:eastAsia="Batang" w:hAnsi="Times" w:cs="Calibri"/>
                <w:szCs w:val="24"/>
                <w:vertAlign w:val="subscript"/>
                <w:lang w:eastAsia="zh-CN"/>
              </w:rPr>
              <w:t>2</w:t>
            </w:r>
            <w:r w:rsidRPr="00BE77B1">
              <w:rPr>
                <w:rFonts w:ascii="Times" w:eastAsia="Batang" w:hAnsi="Times" w:cs="Calibri"/>
                <w:szCs w:val="24"/>
                <w:lang w:eastAsia="zh-CN"/>
              </w:rPr>
              <w:t xml:space="preserve"> structure:</w:t>
            </w:r>
          </w:p>
          <w:p w14:paraId="305AAC4D" w14:textId="77777777" w:rsidR="00BE77B1" w:rsidRPr="00BE77B1" w:rsidRDefault="00BE77B1" w:rsidP="00BE77B1">
            <w:pPr>
              <w:numPr>
                <w:ilvl w:val="2"/>
                <w:numId w:val="42"/>
              </w:numPr>
              <w:overflowPunct/>
              <w:autoSpaceDE/>
              <w:autoSpaceDN/>
              <w:adjustRightInd/>
              <w:snapToGrid w:val="0"/>
              <w:spacing w:after="0"/>
              <w:textAlignment w:val="auto"/>
              <w:rPr>
                <w:rFonts w:ascii="Times" w:eastAsia="Batang" w:hAnsi="Times"/>
                <w:szCs w:val="24"/>
              </w:rPr>
            </w:pPr>
            <w:r w:rsidRPr="00BE77B1">
              <w:rPr>
                <w:rFonts w:ascii="Times" w:eastAsia="Batang" w:hAnsi="Times"/>
                <w:szCs w:val="24"/>
                <w:lang w:eastAsia="zh-TW"/>
              </w:rPr>
              <w:t>Following legacy Rel-15 Type-I RI=5-8</w:t>
            </w:r>
          </w:p>
          <w:p w14:paraId="2190E043" w14:textId="77777777" w:rsidR="00BE77B1" w:rsidRPr="00BE77B1" w:rsidRDefault="00BE77B1" w:rsidP="00BE77B1">
            <w:pPr>
              <w:numPr>
                <w:ilvl w:val="0"/>
                <w:numId w:val="42"/>
              </w:numPr>
              <w:overflowPunct/>
              <w:autoSpaceDE/>
              <w:autoSpaceDN/>
              <w:adjustRightInd/>
              <w:snapToGrid w:val="0"/>
              <w:spacing w:after="0"/>
              <w:textAlignment w:val="auto"/>
              <w:rPr>
                <w:rFonts w:ascii="Times" w:eastAsia="Batang" w:hAnsi="Times"/>
                <w:szCs w:val="24"/>
                <w:lang w:eastAsia="zh-TW"/>
              </w:rPr>
            </w:pPr>
            <w:r w:rsidRPr="00BE77B1">
              <w:rPr>
                <w:rFonts w:ascii="Times" w:eastAsia="Batang" w:hAnsi="Times"/>
                <w:szCs w:val="24"/>
                <w:lang w:eastAsia="zh-TW"/>
              </w:rPr>
              <w:t>Scheme-B (based on Scheme2 described in RAN1#116bis):</w:t>
            </w:r>
          </w:p>
          <w:p w14:paraId="4DF83F75" w14:textId="77777777" w:rsidR="00BE77B1" w:rsidRPr="00BE77B1" w:rsidRDefault="00BE77B1" w:rsidP="00BE77B1">
            <w:pPr>
              <w:numPr>
                <w:ilvl w:val="1"/>
                <w:numId w:val="42"/>
              </w:numPr>
              <w:overflowPunct/>
              <w:autoSpaceDE/>
              <w:autoSpaceDN/>
              <w:adjustRightInd/>
              <w:snapToGrid w:val="0"/>
              <w:spacing w:after="0"/>
              <w:textAlignment w:val="auto"/>
              <w:rPr>
                <w:rFonts w:ascii="Times" w:eastAsia="Batang" w:hAnsi="Times" w:cs="Calibri"/>
                <w:szCs w:val="24"/>
                <w:lang w:eastAsia="zh-CN"/>
              </w:rPr>
            </w:pPr>
            <w:r w:rsidRPr="00BE77B1">
              <w:rPr>
                <w:rFonts w:ascii="Times" w:eastAsia="Batang" w:hAnsi="Times" w:cs="Calibri"/>
                <w:szCs w:val="24"/>
                <w:lang w:eastAsia="zh-CN"/>
              </w:rPr>
              <w:t>W</w:t>
            </w:r>
            <w:r w:rsidRPr="00BE77B1">
              <w:rPr>
                <w:rFonts w:ascii="Times" w:eastAsia="Batang" w:hAnsi="Times" w:cs="Calibri"/>
                <w:szCs w:val="24"/>
                <w:vertAlign w:val="subscript"/>
                <w:lang w:eastAsia="zh-CN"/>
              </w:rPr>
              <w:t>1</w:t>
            </w:r>
            <w:r w:rsidRPr="00BE77B1">
              <w:rPr>
                <w:rFonts w:ascii="Times" w:eastAsia="Batang" w:hAnsi="Times" w:cs="Calibri"/>
                <w:szCs w:val="24"/>
                <w:lang w:eastAsia="zh-CN"/>
              </w:rPr>
              <w:t xml:space="preserve"> structure: </w:t>
            </w:r>
          </w:p>
          <w:p w14:paraId="47A75288" w14:textId="77777777" w:rsidR="00BE77B1" w:rsidRPr="00BE77B1" w:rsidRDefault="00BE77B1" w:rsidP="00BE77B1">
            <w:pPr>
              <w:numPr>
                <w:ilvl w:val="2"/>
                <w:numId w:val="42"/>
              </w:numPr>
              <w:overflowPunct/>
              <w:autoSpaceDE/>
              <w:autoSpaceDN/>
              <w:adjustRightInd/>
              <w:snapToGrid w:val="0"/>
              <w:spacing w:after="0"/>
              <w:textAlignment w:val="auto"/>
              <w:rPr>
                <w:rFonts w:ascii="Times" w:eastAsia="Batang" w:hAnsi="Times" w:cs="Calibri"/>
                <w:szCs w:val="24"/>
                <w:lang w:eastAsia="zh-CN"/>
              </w:rPr>
            </w:pPr>
            <w:r w:rsidRPr="00BE77B1">
              <w:rPr>
                <w:rFonts w:ascii="Times" w:eastAsia="Batang" w:hAnsi="Times" w:cs="Calibri"/>
                <w:szCs w:val="24"/>
                <w:lang w:eastAsia="zh-CN"/>
              </w:rPr>
              <w:t>Independent selection of different ceil(</w:t>
            </w:r>
            <w:r w:rsidRPr="00BE77B1">
              <w:rPr>
                <w:rFonts w:ascii="Times" w:eastAsia="Batang" w:hAnsi="Times" w:cs="Calibri"/>
                <w:i/>
                <w:szCs w:val="24"/>
                <w:lang w:eastAsia="zh-CN"/>
              </w:rPr>
              <w:t>v</w:t>
            </w:r>
            <w:r w:rsidRPr="00BE77B1">
              <w:rPr>
                <w:rFonts w:ascii="Times" w:eastAsia="Batang" w:hAnsi="Times" w:cs="Calibri"/>
                <w:szCs w:val="24"/>
                <w:lang w:eastAsia="zh-CN"/>
              </w:rPr>
              <w:t xml:space="preserve">/2) SD basis vectors for RI = </w:t>
            </w:r>
            <w:r w:rsidRPr="00BE77B1">
              <w:rPr>
                <w:rFonts w:ascii="Times" w:eastAsia="Batang" w:hAnsi="Times" w:cs="Calibri"/>
                <w:i/>
                <w:szCs w:val="24"/>
                <w:lang w:eastAsia="zh-CN"/>
              </w:rPr>
              <w:t>v</w:t>
            </w:r>
            <w:r w:rsidRPr="00BE77B1">
              <w:rPr>
                <w:rFonts w:ascii="Times" w:eastAsia="Batang" w:hAnsi="Times" w:cs="Calibri"/>
                <w:szCs w:val="24"/>
                <w:lang w:eastAsia="zh-CN"/>
              </w:rPr>
              <w:t xml:space="preserve">, where each SD basis vector is applied to two respective layers </w:t>
            </w:r>
            <w:r w:rsidRPr="00BE77B1">
              <w:rPr>
                <w:rFonts w:ascii="Times" w:eastAsia="Batang" w:hAnsi="Times"/>
                <w:szCs w:val="24"/>
                <w:lang w:eastAsia="zh-TW"/>
              </w:rPr>
              <w:t>following legacy Rel-15 Type-I for RI=5-8,</w:t>
            </w:r>
            <w:r w:rsidRPr="00BE77B1">
              <w:rPr>
                <w:rFonts w:ascii="Times" w:eastAsia="Batang" w:hAnsi="Times" w:cs="Calibri"/>
                <w:szCs w:val="24"/>
                <w:lang w:eastAsia="zh-CN"/>
              </w:rPr>
              <w:t xml:space="preserve"> except that, if </w:t>
            </w:r>
            <w:r w:rsidRPr="00BE77B1">
              <w:rPr>
                <w:rFonts w:ascii="Times" w:eastAsia="Batang" w:hAnsi="Times" w:cs="Calibri"/>
                <w:i/>
                <w:szCs w:val="24"/>
                <w:lang w:eastAsia="zh-CN"/>
              </w:rPr>
              <w:t>v</w:t>
            </w:r>
            <w:r w:rsidRPr="00BE77B1">
              <w:rPr>
                <w:rFonts w:ascii="Times" w:eastAsia="Batang" w:hAnsi="Times" w:cs="Calibri"/>
                <w:szCs w:val="24"/>
                <w:lang w:eastAsia="zh-CN"/>
              </w:rPr>
              <w:t xml:space="preserve"> is odd, the last SD basis vector is applied to the orphan layer. </w:t>
            </w:r>
          </w:p>
          <w:p w14:paraId="7915FBE0" w14:textId="77777777" w:rsidR="00BE77B1" w:rsidRPr="00BE77B1" w:rsidRDefault="00BE77B1" w:rsidP="00BE77B1">
            <w:pPr>
              <w:numPr>
                <w:ilvl w:val="3"/>
                <w:numId w:val="42"/>
              </w:numPr>
              <w:overflowPunct/>
              <w:autoSpaceDE/>
              <w:autoSpaceDN/>
              <w:adjustRightInd/>
              <w:snapToGrid w:val="0"/>
              <w:spacing w:after="0"/>
              <w:textAlignment w:val="auto"/>
              <w:rPr>
                <w:rFonts w:ascii="Times" w:eastAsia="Batang" w:hAnsi="Times" w:cs="Calibri"/>
                <w:sz w:val="18"/>
                <w:lang w:eastAsia="zh-CN"/>
              </w:rPr>
            </w:pPr>
            <w:r w:rsidRPr="00BE77B1">
              <w:rPr>
                <w:rFonts w:ascii="Times" w:eastAsia="Batang" w:hAnsi="Times" w:cs="Calibri"/>
                <w:szCs w:val="24"/>
                <w:lang w:eastAsia="zh-CN"/>
              </w:rPr>
              <w:t xml:space="preserve">FFS: mapping between the orphan layer and its selected SD basis vector and, if needed, UE reporting of the selection </w:t>
            </w:r>
          </w:p>
          <w:p w14:paraId="5B6CC3B9" w14:textId="77777777" w:rsidR="00BE77B1" w:rsidRPr="00BE77B1" w:rsidRDefault="00BE77B1" w:rsidP="00BE77B1">
            <w:pPr>
              <w:numPr>
                <w:ilvl w:val="3"/>
                <w:numId w:val="42"/>
              </w:numPr>
              <w:overflowPunct/>
              <w:autoSpaceDE/>
              <w:autoSpaceDN/>
              <w:adjustRightInd/>
              <w:snapToGrid w:val="0"/>
              <w:spacing w:after="0"/>
              <w:textAlignment w:val="auto"/>
              <w:rPr>
                <w:rFonts w:ascii="Times" w:eastAsia="Batang" w:hAnsi="Times" w:cs="Calibri"/>
                <w:sz w:val="18"/>
                <w:lang w:eastAsia="zh-CN"/>
              </w:rPr>
            </w:pPr>
            <w:r w:rsidRPr="00BE77B1">
              <w:rPr>
                <w:rFonts w:ascii="Times" w:eastAsia="Batang" w:hAnsi="Times" w:cs="Calibri"/>
                <w:szCs w:val="24"/>
                <w:lang w:eastAsia="zh-CN"/>
              </w:rPr>
              <w:t>FFS: support of 4 selected SD basis vectors for RI=5-6</w:t>
            </w:r>
          </w:p>
          <w:p w14:paraId="769D7A14" w14:textId="77777777" w:rsidR="00BE77B1" w:rsidRPr="00BE77B1" w:rsidRDefault="00BE77B1" w:rsidP="00BE77B1">
            <w:pPr>
              <w:numPr>
                <w:ilvl w:val="2"/>
                <w:numId w:val="42"/>
              </w:numPr>
              <w:overflowPunct/>
              <w:autoSpaceDE/>
              <w:autoSpaceDN/>
              <w:adjustRightInd/>
              <w:snapToGrid w:val="0"/>
              <w:spacing w:after="0"/>
              <w:textAlignment w:val="auto"/>
              <w:rPr>
                <w:rFonts w:ascii="Times" w:eastAsia="Batang" w:hAnsi="Times" w:cs="Calibri"/>
                <w:szCs w:val="24"/>
                <w:lang w:eastAsia="zh-CN"/>
              </w:rPr>
            </w:pPr>
            <w:r w:rsidRPr="00BE77B1">
              <w:rPr>
                <w:rFonts w:ascii="Times" w:eastAsia="Batang" w:hAnsi="Times" w:cs="Calibri"/>
                <w:szCs w:val="24"/>
                <w:lang w:eastAsia="zh-CN"/>
              </w:rPr>
              <w:t>The SD basis vectors are freely selected from a group of N</w:t>
            </w:r>
            <w:r w:rsidRPr="00BE77B1">
              <w:rPr>
                <w:rFonts w:ascii="Times" w:eastAsia="Batang" w:hAnsi="Times" w:cs="Calibri"/>
                <w:szCs w:val="24"/>
                <w:vertAlign w:val="subscript"/>
                <w:lang w:eastAsia="zh-CN"/>
              </w:rPr>
              <w:t>1</w:t>
            </w:r>
            <w:r w:rsidRPr="00BE77B1">
              <w:rPr>
                <w:rFonts w:ascii="Times" w:eastAsia="Batang" w:hAnsi="Times" w:cs="Calibri"/>
                <w:szCs w:val="24"/>
                <w:lang w:eastAsia="zh-CN"/>
              </w:rPr>
              <w:t>N</w:t>
            </w:r>
            <w:r w:rsidRPr="00BE77B1">
              <w:rPr>
                <w:rFonts w:ascii="Times" w:eastAsia="Batang" w:hAnsi="Times" w:cs="Calibri"/>
                <w:szCs w:val="24"/>
                <w:vertAlign w:val="subscript"/>
                <w:lang w:eastAsia="zh-CN"/>
              </w:rPr>
              <w:t>2</w:t>
            </w:r>
            <w:r w:rsidRPr="00BE77B1">
              <w:rPr>
                <w:rFonts w:ascii="Times" w:eastAsia="Batang" w:hAnsi="Times" w:cs="Calibri"/>
                <w:szCs w:val="24"/>
                <w:lang w:eastAsia="zh-CN"/>
              </w:rPr>
              <w:t xml:space="preserve"> orthogonal SD DFT basis vectors via combinatorial indication, as well as a layer-common</w:t>
            </w:r>
            <w:r w:rsidRPr="00BE77B1">
              <w:rPr>
                <w:rFonts w:ascii="Times" w:hAnsi="Times"/>
              </w:rPr>
              <w:t xml:space="preserve"> (q</w:t>
            </w:r>
            <w:proofErr w:type="gramStart"/>
            <w:r w:rsidRPr="00BE77B1">
              <w:rPr>
                <w:rFonts w:ascii="Times" w:hAnsi="Times"/>
                <w:vertAlign w:val="subscript"/>
              </w:rPr>
              <w:t>1</w:t>
            </w:r>
            <w:r w:rsidRPr="00BE77B1">
              <w:rPr>
                <w:rFonts w:ascii="Times" w:hAnsi="Times"/>
              </w:rPr>
              <w:t>,q</w:t>
            </w:r>
            <w:proofErr w:type="gramEnd"/>
            <w:r w:rsidRPr="00BE77B1">
              <w:rPr>
                <w:rFonts w:ascii="Times" w:hAnsi="Times"/>
                <w:vertAlign w:val="subscript"/>
              </w:rPr>
              <w:t>2</w:t>
            </w:r>
            <w:r w:rsidRPr="00BE77B1">
              <w:rPr>
                <w:rFonts w:ascii="Times" w:hAnsi="Times"/>
              </w:rPr>
              <w:t>)</w:t>
            </w:r>
            <w:r w:rsidRPr="00BE77B1">
              <w:rPr>
                <w:rFonts w:ascii="Times" w:eastAsia="Batang" w:hAnsi="Times" w:cs="Calibri"/>
                <w:szCs w:val="24"/>
                <w:lang w:eastAsia="zh-CN"/>
              </w:rPr>
              <w:t xml:space="preserve"> </w:t>
            </w:r>
          </w:p>
          <w:p w14:paraId="1261445C" w14:textId="77777777" w:rsidR="00BE77B1" w:rsidRPr="00BE77B1" w:rsidRDefault="00BE77B1" w:rsidP="00BE77B1">
            <w:pPr>
              <w:numPr>
                <w:ilvl w:val="1"/>
                <w:numId w:val="42"/>
              </w:numPr>
              <w:overflowPunct/>
              <w:autoSpaceDE/>
              <w:autoSpaceDN/>
              <w:adjustRightInd/>
              <w:snapToGrid w:val="0"/>
              <w:spacing w:after="0"/>
              <w:textAlignment w:val="auto"/>
              <w:rPr>
                <w:rFonts w:ascii="Times" w:eastAsia="Batang" w:hAnsi="Times" w:cs="Calibri"/>
                <w:szCs w:val="24"/>
                <w:lang w:eastAsia="zh-CN"/>
              </w:rPr>
            </w:pPr>
            <w:r w:rsidRPr="00BE77B1">
              <w:rPr>
                <w:rFonts w:ascii="Times" w:eastAsia="Batang" w:hAnsi="Times" w:cs="Calibri"/>
                <w:szCs w:val="24"/>
                <w:lang w:eastAsia="zh-CN"/>
              </w:rPr>
              <w:t>W</w:t>
            </w:r>
            <w:r w:rsidRPr="00BE77B1">
              <w:rPr>
                <w:rFonts w:ascii="Times" w:eastAsia="Batang" w:hAnsi="Times" w:cs="Calibri"/>
                <w:szCs w:val="24"/>
                <w:vertAlign w:val="subscript"/>
                <w:lang w:eastAsia="zh-CN"/>
              </w:rPr>
              <w:t>2</w:t>
            </w:r>
            <w:r w:rsidRPr="00BE77B1">
              <w:rPr>
                <w:rFonts w:ascii="Times" w:eastAsia="Batang" w:hAnsi="Times" w:cs="Calibri"/>
                <w:szCs w:val="24"/>
                <w:lang w:eastAsia="zh-CN"/>
              </w:rPr>
              <w:t xml:space="preserve"> structure:</w:t>
            </w:r>
          </w:p>
          <w:p w14:paraId="388830E6" w14:textId="77777777" w:rsidR="00BE77B1" w:rsidRPr="00BE77B1" w:rsidRDefault="00BE77B1" w:rsidP="00BE77B1">
            <w:pPr>
              <w:numPr>
                <w:ilvl w:val="2"/>
                <w:numId w:val="42"/>
              </w:numPr>
              <w:overflowPunct/>
              <w:autoSpaceDE/>
              <w:autoSpaceDN/>
              <w:adjustRightInd/>
              <w:snapToGrid w:val="0"/>
              <w:spacing w:after="0"/>
              <w:textAlignment w:val="auto"/>
              <w:rPr>
                <w:rFonts w:ascii="Times" w:eastAsia="Batang" w:hAnsi="Times" w:cs="Calibri"/>
                <w:szCs w:val="24"/>
                <w:lang w:eastAsia="zh-CN"/>
              </w:rPr>
            </w:pPr>
            <w:r w:rsidRPr="00BE77B1">
              <w:rPr>
                <w:rFonts w:ascii="Times" w:eastAsia="Batang" w:hAnsi="Times" w:cs="Calibri"/>
                <w:szCs w:val="24"/>
                <w:lang w:eastAsia="zh-CN"/>
              </w:rPr>
              <w:t xml:space="preserve">For the orphan layer, the inter-polarization co-phasing is selected from {1, j, -1, -j}  </w:t>
            </w:r>
          </w:p>
          <w:p w14:paraId="5BC8B93A" w14:textId="77777777" w:rsidR="00BE77B1" w:rsidRPr="00BE77B1" w:rsidRDefault="00BE77B1" w:rsidP="00BE77B1">
            <w:pPr>
              <w:numPr>
                <w:ilvl w:val="2"/>
                <w:numId w:val="42"/>
              </w:numPr>
              <w:overflowPunct/>
              <w:autoSpaceDE/>
              <w:autoSpaceDN/>
              <w:adjustRightInd/>
              <w:snapToGrid w:val="0"/>
              <w:spacing w:after="0"/>
              <w:textAlignment w:val="auto"/>
              <w:rPr>
                <w:rFonts w:ascii="Times" w:eastAsia="Batang" w:hAnsi="Times" w:cs="Calibri"/>
                <w:szCs w:val="24"/>
                <w:lang w:eastAsia="zh-CN"/>
              </w:rPr>
            </w:pPr>
            <w:r w:rsidRPr="00BE77B1">
              <w:rPr>
                <w:rFonts w:ascii="Times" w:eastAsia="Batang" w:hAnsi="Times" w:cs="Calibri"/>
                <w:szCs w:val="24"/>
                <w:lang w:eastAsia="zh-CN"/>
              </w:rPr>
              <w:t>For two layers sharing a same SD basis vector, the inter-polarization co-phasing between two layers is selected from the following pairs {(1, -1), (j, -j)} to achieve inter-layer orthogonality.</w:t>
            </w:r>
          </w:p>
          <w:p w14:paraId="24223EE2" w14:textId="7B809B84" w:rsidR="00EF7ECB" w:rsidRPr="00BE77B1" w:rsidRDefault="00BE77B1" w:rsidP="00BE77B1">
            <w:pPr>
              <w:numPr>
                <w:ilvl w:val="0"/>
                <w:numId w:val="42"/>
              </w:numPr>
              <w:overflowPunct/>
              <w:autoSpaceDE/>
              <w:autoSpaceDN/>
              <w:adjustRightInd/>
              <w:snapToGrid w:val="0"/>
              <w:textAlignment w:val="auto"/>
              <w:rPr>
                <w:rFonts w:ascii="Times" w:eastAsia="Batang" w:hAnsi="Times" w:cs="Calibri"/>
                <w:szCs w:val="24"/>
                <w:lang w:eastAsia="zh-CN"/>
              </w:rPr>
            </w:pPr>
            <w:r w:rsidRPr="00BE77B1">
              <w:rPr>
                <w:rFonts w:ascii="Times" w:eastAsia="Batang" w:hAnsi="Times" w:cs="Calibri"/>
                <w:szCs w:val="24"/>
                <w:lang w:eastAsia="zh-CN"/>
              </w:rPr>
              <w:t>Only Scheme-A (RI=1-4+RI=5-8) and Scheme-B (RI=1-4+RI=5-8) are supported in Rel-19</w:t>
            </w:r>
          </w:p>
        </w:tc>
      </w:tr>
    </w:tbl>
    <w:p w14:paraId="2F14A7E4" w14:textId="54D686FB" w:rsidR="004D788E" w:rsidRDefault="006769BE" w:rsidP="004D788E">
      <w:pPr>
        <w:spacing w:before="240" w:after="240"/>
        <w:jc w:val="both"/>
        <w:rPr>
          <w:sz w:val="22"/>
          <w:szCs w:val="22"/>
        </w:rPr>
      </w:pPr>
      <w:r>
        <w:rPr>
          <w:sz w:val="22"/>
          <w:szCs w:val="22"/>
        </w:rPr>
        <w:lastRenderedPageBreak/>
        <w:t xml:space="preserve">There are two FFS points for Scheme-B in the above agreement </w:t>
      </w:r>
      <w:r w:rsidR="001D5375">
        <w:rPr>
          <w:sz w:val="22"/>
          <w:szCs w:val="22"/>
        </w:rPr>
        <w:t xml:space="preserve">including </w:t>
      </w:r>
      <w:r w:rsidR="001D5375" w:rsidRPr="001D5375">
        <w:rPr>
          <w:sz w:val="22"/>
          <w:szCs w:val="22"/>
        </w:rPr>
        <w:t>mapping between the orphan layer and its selected SD basis vector</w:t>
      </w:r>
      <w:r w:rsidR="001D5375">
        <w:rPr>
          <w:sz w:val="22"/>
          <w:szCs w:val="22"/>
        </w:rPr>
        <w:t xml:space="preserve"> and </w:t>
      </w:r>
      <w:r w:rsidR="001D5375" w:rsidRPr="001D5375">
        <w:rPr>
          <w:sz w:val="22"/>
          <w:szCs w:val="22"/>
        </w:rPr>
        <w:t xml:space="preserve">support of 4 selected SD basis vectors for </w:t>
      </w:r>
      <w:r w:rsidR="000505C2">
        <w:rPr>
          <w:sz w:val="22"/>
          <w:szCs w:val="22"/>
        </w:rPr>
        <w:t>rank</w:t>
      </w:r>
      <w:r w:rsidR="00CF6D7A">
        <w:rPr>
          <w:sz w:val="22"/>
          <w:szCs w:val="22"/>
        </w:rPr>
        <w:t xml:space="preserve"> </w:t>
      </w:r>
      <w:r w:rsidR="001D5375" w:rsidRPr="001D5375">
        <w:rPr>
          <w:sz w:val="22"/>
          <w:szCs w:val="22"/>
        </w:rPr>
        <w:t>5-6</w:t>
      </w:r>
      <w:r w:rsidR="001D5375">
        <w:rPr>
          <w:sz w:val="22"/>
          <w:szCs w:val="22"/>
        </w:rPr>
        <w:t xml:space="preserve">. </w:t>
      </w:r>
    </w:p>
    <w:p w14:paraId="163961C2" w14:textId="62033010" w:rsidR="001F3007" w:rsidRDefault="00621E67" w:rsidP="004D788E">
      <w:pPr>
        <w:spacing w:before="240" w:after="240"/>
        <w:jc w:val="both"/>
        <w:rPr>
          <w:sz w:val="22"/>
          <w:szCs w:val="22"/>
        </w:rPr>
      </w:pPr>
      <w:r>
        <w:rPr>
          <w:sz w:val="22"/>
          <w:szCs w:val="22"/>
        </w:rPr>
        <w:t xml:space="preserve">The basic principle for </w:t>
      </w:r>
      <w:r w:rsidR="005A410A">
        <w:rPr>
          <w:sz w:val="22"/>
          <w:szCs w:val="22"/>
        </w:rPr>
        <w:t>rank 5-8 Type I PMI codebook is</w:t>
      </w:r>
      <w:r w:rsidR="00C528D0">
        <w:rPr>
          <w:sz w:val="22"/>
          <w:szCs w:val="22"/>
        </w:rPr>
        <w:t xml:space="preserve"> multiplexing of </w:t>
      </w:r>
      <w:r w:rsidR="00522085">
        <w:rPr>
          <w:sz w:val="22"/>
          <w:szCs w:val="22"/>
        </w:rPr>
        <w:t>layers</w:t>
      </w:r>
      <w:r w:rsidR="00C528D0">
        <w:rPr>
          <w:sz w:val="22"/>
          <w:szCs w:val="22"/>
        </w:rPr>
        <w:t xml:space="preserve"> in polarization domain</w:t>
      </w:r>
      <w:r w:rsidR="001A702E">
        <w:rPr>
          <w:sz w:val="22"/>
          <w:szCs w:val="22"/>
        </w:rPr>
        <w:t xml:space="preserve"> with the same beam applied for a pair of layers. </w:t>
      </w:r>
      <w:r w:rsidR="00D74C92">
        <w:rPr>
          <w:sz w:val="22"/>
          <w:szCs w:val="22"/>
        </w:rPr>
        <w:t xml:space="preserve">If the number of layers is odd, </w:t>
      </w:r>
      <w:r w:rsidR="00564681">
        <w:rPr>
          <w:sz w:val="22"/>
          <w:szCs w:val="22"/>
        </w:rPr>
        <w:t>there</w:t>
      </w:r>
      <w:r w:rsidR="00D74C92">
        <w:rPr>
          <w:sz w:val="22"/>
          <w:szCs w:val="22"/>
        </w:rPr>
        <w:t xml:space="preserve"> is an </w:t>
      </w:r>
      <w:r w:rsidR="00564681">
        <w:rPr>
          <w:sz w:val="22"/>
          <w:szCs w:val="22"/>
        </w:rPr>
        <w:t>orphan</w:t>
      </w:r>
      <w:r w:rsidR="00D74C92">
        <w:rPr>
          <w:sz w:val="22"/>
          <w:szCs w:val="22"/>
        </w:rPr>
        <w:t xml:space="preserve"> layer which does not have layer pair</w:t>
      </w:r>
      <w:r w:rsidR="00CB37E7">
        <w:rPr>
          <w:sz w:val="22"/>
          <w:szCs w:val="22"/>
        </w:rPr>
        <w:t xml:space="preserve">, i.e., beam </w:t>
      </w:r>
      <w:r w:rsidR="00744C97">
        <w:rPr>
          <w:sz w:val="22"/>
          <w:szCs w:val="22"/>
        </w:rPr>
        <w:t>applied</w:t>
      </w:r>
      <w:r w:rsidR="00CB37E7">
        <w:rPr>
          <w:sz w:val="22"/>
          <w:szCs w:val="22"/>
        </w:rPr>
        <w:t xml:space="preserve"> for</w:t>
      </w:r>
      <w:r w:rsidR="00744C97">
        <w:rPr>
          <w:sz w:val="22"/>
          <w:szCs w:val="22"/>
        </w:rPr>
        <w:t xml:space="preserve"> the</w:t>
      </w:r>
      <w:r w:rsidR="00CB37E7">
        <w:rPr>
          <w:sz w:val="22"/>
          <w:szCs w:val="22"/>
        </w:rPr>
        <w:t xml:space="preserve"> orphan layer </w:t>
      </w:r>
      <w:r w:rsidR="00744C97">
        <w:rPr>
          <w:sz w:val="22"/>
          <w:szCs w:val="22"/>
        </w:rPr>
        <w:t>is unique and</w:t>
      </w:r>
      <w:r w:rsidR="0071478A">
        <w:rPr>
          <w:sz w:val="22"/>
          <w:szCs w:val="22"/>
        </w:rPr>
        <w:t xml:space="preserve"> it</w:t>
      </w:r>
      <w:r w:rsidR="00744C97">
        <w:rPr>
          <w:sz w:val="22"/>
          <w:szCs w:val="22"/>
        </w:rPr>
        <w:t xml:space="preserve"> </w:t>
      </w:r>
      <w:r w:rsidR="0037593E">
        <w:rPr>
          <w:sz w:val="22"/>
          <w:szCs w:val="22"/>
        </w:rPr>
        <w:t xml:space="preserve">is </w:t>
      </w:r>
      <w:r w:rsidR="00744C97">
        <w:rPr>
          <w:sz w:val="22"/>
          <w:szCs w:val="22"/>
        </w:rPr>
        <w:t>not used for other layers.</w:t>
      </w:r>
      <w:r w:rsidR="00061CA1">
        <w:rPr>
          <w:sz w:val="22"/>
          <w:szCs w:val="22"/>
        </w:rPr>
        <w:t xml:space="preserve"> </w:t>
      </w:r>
      <w:r w:rsidR="00166C6B">
        <w:rPr>
          <w:sz w:val="22"/>
          <w:szCs w:val="22"/>
        </w:rPr>
        <w:t>Since</w:t>
      </w:r>
      <w:r w:rsidR="00682166">
        <w:rPr>
          <w:sz w:val="22"/>
          <w:szCs w:val="22"/>
        </w:rPr>
        <w:t xml:space="preserve"> </w:t>
      </w:r>
      <w:r w:rsidR="00166C6B">
        <w:rPr>
          <w:sz w:val="22"/>
          <w:szCs w:val="22"/>
        </w:rPr>
        <w:t xml:space="preserve">it is assumed that </w:t>
      </w:r>
      <w:r w:rsidR="00682166">
        <w:rPr>
          <w:sz w:val="22"/>
          <w:szCs w:val="22"/>
        </w:rPr>
        <w:t xml:space="preserve">the transmission power is equally allocated between different layers in a PMI, </w:t>
      </w:r>
      <w:r w:rsidR="009A4F83">
        <w:rPr>
          <w:sz w:val="22"/>
          <w:szCs w:val="22"/>
        </w:rPr>
        <w:t xml:space="preserve">the </w:t>
      </w:r>
      <w:r w:rsidR="00166C6B">
        <w:rPr>
          <w:sz w:val="22"/>
          <w:szCs w:val="22"/>
        </w:rPr>
        <w:t>beam corresponding to the orphan lay</w:t>
      </w:r>
      <w:r w:rsidR="005D6B3A">
        <w:rPr>
          <w:sz w:val="22"/>
          <w:szCs w:val="22"/>
        </w:rPr>
        <w:t xml:space="preserve">er </w:t>
      </w:r>
      <w:r w:rsidR="00A050C4">
        <w:rPr>
          <w:sz w:val="22"/>
          <w:szCs w:val="22"/>
        </w:rPr>
        <w:t>has</w:t>
      </w:r>
      <w:r w:rsidR="005D6B3A">
        <w:rPr>
          <w:sz w:val="22"/>
          <w:szCs w:val="22"/>
        </w:rPr>
        <w:t xml:space="preserve"> lower power comparing to all the other beams. </w:t>
      </w:r>
      <w:r w:rsidR="006D7573">
        <w:rPr>
          <w:sz w:val="22"/>
          <w:szCs w:val="22"/>
        </w:rPr>
        <w:t xml:space="preserve">Hence, special handling of the beam reporting for the </w:t>
      </w:r>
      <w:r w:rsidR="00564681">
        <w:rPr>
          <w:sz w:val="22"/>
          <w:szCs w:val="22"/>
        </w:rPr>
        <w:t>orphan</w:t>
      </w:r>
      <w:r w:rsidR="006D7573">
        <w:rPr>
          <w:sz w:val="22"/>
          <w:szCs w:val="22"/>
        </w:rPr>
        <w:t xml:space="preserve"> layer may be required.</w:t>
      </w:r>
      <w:r w:rsidR="0005434D">
        <w:rPr>
          <w:sz w:val="22"/>
          <w:szCs w:val="22"/>
        </w:rPr>
        <w:t xml:space="preserve"> G</w:t>
      </w:r>
      <w:r w:rsidR="005F7DDC">
        <w:rPr>
          <w:sz w:val="22"/>
          <w:szCs w:val="22"/>
        </w:rPr>
        <w:t xml:space="preserve">iven that </w:t>
      </w:r>
      <w:r w:rsidR="00C54D2A">
        <w:rPr>
          <w:sz w:val="22"/>
          <w:szCs w:val="22"/>
        </w:rPr>
        <w:t>reporting of beams is done by using index of combination</w:t>
      </w:r>
      <w:r w:rsidR="00CA3FF4">
        <w:rPr>
          <w:sz w:val="22"/>
          <w:szCs w:val="22"/>
        </w:rPr>
        <w:t xml:space="preserve">, information about the mapping of beams per layer is not </w:t>
      </w:r>
      <w:r w:rsidR="00AB49AE">
        <w:rPr>
          <w:sz w:val="22"/>
          <w:szCs w:val="22"/>
        </w:rPr>
        <w:t xml:space="preserve">transmitted in CSI and </w:t>
      </w:r>
      <w:r w:rsidR="0037307C">
        <w:rPr>
          <w:sz w:val="22"/>
          <w:szCs w:val="22"/>
        </w:rPr>
        <w:t xml:space="preserve">is </w:t>
      </w:r>
      <w:r w:rsidR="00AB49AE">
        <w:rPr>
          <w:sz w:val="22"/>
          <w:szCs w:val="22"/>
        </w:rPr>
        <w:t>fixed in the specification.</w:t>
      </w:r>
      <w:r w:rsidR="00AC5DDD">
        <w:rPr>
          <w:sz w:val="22"/>
          <w:szCs w:val="22"/>
        </w:rPr>
        <w:t xml:space="preserve"> </w:t>
      </w:r>
    </w:p>
    <w:p w14:paraId="49A6D679" w14:textId="52D6B92D" w:rsidR="00891CD5" w:rsidRDefault="00891CD5" w:rsidP="004D788E">
      <w:pPr>
        <w:spacing w:before="240" w:after="240"/>
        <w:jc w:val="both"/>
        <w:rPr>
          <w:sz w:val="22"/>
          <w:szCs w:val="22"/>
        </w:rPr>
      </w:pPr>
      <w:r w:rsidRPr="00891CD5">
        <w:rPr>
          <w:b/>
          <w:bCs/>
          <w:i/>
          <w:iCs/>
          <w:sz w:val="22"/>
          <w:szCs w:val="22"/>
        </w:rPr>
        <w:t>Observation 1</w:t>
      </w:r>
      <w:r>
        <w:rPr>
          <w:sz w:val="22"/>
          <w:szCs w:val="22"/>
        </w:rPr>
        <w:t xml:space="preserve">: </w:t>
      </w:r>
    </w:p>
    <w:p w14:paraId="75D10F5C" w14:textId="3C361C79" w:rsidR="00891CD5" w:rsidRDefault="00B12815" w:rsidP="00891CD5">
      <w:pPr>
        <w:pStyle w:val="ListParagraph"/>
        <w:numPr>
          <w:ilvl w:val="0"/>
          <w:numId w:val="11"/>
        </w:numPr>
        <w:tabs>
          <w:tab w:val="clear" w:pos="1440"/>
          <w:tab w:val="num" w:pos="1134"/>
        </w:tabs>
        <w:spacing w:after="240"/>
        <w:ind w:left="709"/>
        <w:jc w:val="both"/>
        <w:rPr>
          <w:rFonts w:ascii="Times New Roman" w:hAnsi="Times New Roman"/>
        </w:rPr>
      </w:pPr>
      <w:r>
        <w:rPr>
          <w:rFonts w:ascii="Times New Roman" w:hAnsi="Times New Roman"/>
          <w:i/>
          <w:iCs/>
        </w:rPr>
        <w:t xml:space="preserve">Considering equal power </w:t>
      </w:r>
      <w:r w:rsidR="00CB0554">
        <w:rPr>
          <w:rFonts w:ascii="Times New Roman" w:hAnsi="Times New Roman"/>
          <w:i/>
          <w:iCs/>
        </w:rPr>
        <w:t>split</w:t>
      </w:r>
      <w:r>
        <w:rPr>
          <w:rFonts w:ascii="Times New Roman" w:hAnsi="Times New Roman"/>
          <w:i/>
          <w:iCs/>
        </w:rPr>
        <w:t xml:space="preserve"> between different layers</w:t>
      </w:r>
      <w:r w:rsidR="002C04AF">
        <w:rPr>
          <w:rFonts w:ascii="Times New Roman" w:hAnsi="Times New Roman"/>
          <w:i/>
          <w:iCs/>
        </w:rPr>
        <w:t>,</w:t>
      </w:r>
      <w:r w:rsidR="00B53B42">
        <w:rPr>
          <w:rFonts w:ascii="Times New Roman" w:hAnsi="Times New Roman"/>
          <w:i/>
          <w:iCs/>
        </w:rPr>
        <w:t xml:space="preserve"> power allocated for the</w:t>
      </w:r>
      <w:r w:rsidR="002C04AF">
        <w:rPr>
          <w:rFonts w:ascii="Times New Roman" w:hAnsi="Times New Roman"/>
          <w:i/>
          <w:iCs/>
        </w:rPr>
        <w:t xml:space="preserve"> beam corresponding to </w:t>
      </w:r>
      <w:r w:rsidR="00645E05">
        <w:rPr>
          <w:rFonts w:ascii="Times New Roman" w:hAnsi="Times New Roman"/>
          <w:i/>
          <w:iCs/>
        </w:rPr>
        <w:t xml:space="preserve">the layer without layer pair (orphan layer) </w:t>
      </w:r>
      <w:r w:rsidR="00B53B42">
        <w:rPr>
          <w:rFonts w:ascii="Times New Roman" w:hAnsi="Times New Roman"/>
          <w:i/>
          <w:iCs/>
        </w:rPr>
        <w:t>is two times lower comparing to the other beams</w:t>
      </w:r>
      <w:r w:rsidR="004B77EB">
        <w:rPr>
          <w:rFonts w:ascii="Times New Roman" w:hAnsi="Times New Roman"/>
          <w:i/>
          <w:iCs/>
        </w:rPr>
        <w:t>.</w:t>
      </w:r>
    </w:p>
    <w:p w14:paraId="0A1E03FC" w14:textId="67CE8EBE" w:rsidR="00EA5D5F" w:rsidRDefault="00AB2598" w:rsidP="00EA5D5F">
      <w:pPr>
        <w:tabs>
          <w:tab w:val="num" w:pos="1134"/>
        </w:tabs>
        <w:spacing w:after="240"/>
        <w:jc w:val="both"/>
        <w:rPr>
          <w:sz w:val="22"/>
          <w:szCs w:val="22"/>
        </w:rPr>
      </w:pPr>
      <w:r>
        <w:rPr>
          <w:sz w:val="22"/>
          <w:szCs w:val="22"/>
        </w:rPr>
        <w:t xml:space="preserve">Considering the above observation, </w:t>
      </w:r>
      <w:r w:rsidR="00FE67FB">
        <w:rPr>
          <w:sz w:val="22"/>
          <w:szCs w:val="22"/>
        </w:rPr>
        <w:t>it makes sense to</w:t>
      </w:r>
      <w:r w:rsidR="00873C5E">
        <w:rPr>
          <w:sz w:val="22"/>
          <w:szCs w:val="22"/>
        </w:rPr>
        <w:t xml:space="preserve"> </w:t>
      </w:r>
      <w:r w:rsidR="007A7A8F">
        <w:rPr>
          <w:sz w:val="22"/>
          <w:szCs w:val="22"/>
        </w:rPr>
        <w:t>map the orphan layer to the beam with the least power</w:t>
      </w:r>
      <w:r w:rsidR="002A7F5A">
        <w:rPr>
          <w:sz w:val="22"/>
          <w:szCs w:val="22"/>
        </w:rPr>
        <w:t xml:space="preserve">. For the CSI feedback, </w:t>
      </w:r>
      <w:r w:rsidR="0077315B">
        <w:rPr>
          <w:sz w:val="22"/>
          <w:szCs w:val="22"/>
        </w:rPr>
        <w:t xml:space="preserve">explicit reporting of beam </w:t>
      </w:r>
      <w:r w:rsidR="00564681">
        <w:rPr>
          <w:sz w:val="22"/>
          <w:szCs w:val="22"/>
        </w:rPr>
        <w:t>corresponding</w:t>
      </w:r>
      <w:r w:rsidR="0077315B">
        <w:rPr>
          <w:sz w:val="22"/>
          <w:szCs w:val="22"/>
        </w:rPr>
        <w:t xml:space="preserve"> to the orphan layer</w:t>
      </w:r>
      <w:r w:rsidR="0034596A">
        <w:rPr>
          <w:sz w:val="22"/>
          <w:szCs w:val="22"/>
        </w:rPr>
        <w:t xml:space="preserve"> with </w:t>
      </w:r>
      <w:r w:rsidR="0034596A" w:rsidRPr="0034596A">
        <w:rPr>
          <w:sz w:val="22"/>
          <w:szCs w:val="22"/>
        </w:rPr>
        <w:t>ceil(</w:t>
      </w:r>
      <w:r w:rsidR="0091596D">
        <w:rPr>
          <w:sz w:val="22"/>
          <w:szCs w:val="22"/>
        </w:rPr>
        <w:t>log</w:t>
      </w:r>
      <w:r w:rsidR="0091596D" w:rsidRPr="0091596D">
        <w:rPr>
          <w:sz w:val="22"/>
          <w:szCs w:val="22"/>
          <w:vertAlign w:val="subscript"/>
        </w:rPr>
        <w:t>2</w:t>
      </w:r>
      <w:r w:rsidR="0091596D">
        <w:rPr>
          <w:sz w:val="22"/>
          <w:szCs w:val="22"/>
        </w:rPr>
        <w:t>(</w:t>
      </w:r>
      <w:r w:rsidR="0034596A" w:rsidRPr="0034596A">
        <w:rPr>
          <w:i/>
          <w:iCs/>
          <w:sz w:val="22"/>
          <w:szCs w:val="22"/>
        </w:rPr>
        <w:t>v</w:t>
      </w:r>
      <w:r w:rsidR="0034596A" w:rsidRPr="0034596A">
        <w:rPr>
          <w:sz w:val="22"/>
          <w:szCs w:val="22"/>
        </w:rPr>
        <w:t>/2</w:t>
      </w:r>
      <w:r w:rsidR="0091596D">
        <w:rPr>
          <w:sz w:val="22"/>
          <w:szCs w:val="22"/>
        </w:rPr>
        <w:t>)</w:t>
      </w:r>
      <w:r w:rsidR="0034596A" w:rsidRPr="0034596A">
        <w:rPr>
          <w:sz w:val="22"/>
          <w:szCs w:val="22"/>
        </w:rPr>
        <w:t>)</w:t>
      </w:r>
      <w:r w:rsidR="0034596A">
        <w:rPr>
          <w:sz w:val="22"/>
          <w:szCs w:val="22"/>
        </w:rPr>
        <w:t xml:space="preserve"> bits</w:t>
      </w:r>
      <w:r w:rsidR="0077315B">
        <w:rPr>
          <w:sz w:val="22"/>
          <w:szCs w:val="22"/>
        </w:rPr>
        <w:t xml:space="preserve"> can be considered.  </w:t>
      </w:r>
      <w:r>
        <w:rPr>
          <w:sz w:val="22"/>
          <w:szCs w:val="22"/>
        </w:rPr>
        <w:t xml:space="preserve"> </w:t>
      </w:r>
    </w:p>
    <w:p w14:paraId="59581356" w14:textId="42DDB176" w:rsidR="00E35B0A" w:rsidRDefault="00E35B0A" w:rsidP="00EA5D5F">
      <w:pPr>
        <w:tabs>
          <w:tab w:val="num" w:pos="1134"/>
        </w:tabs>
        <w:spacing w:after="240"/>
        <w:jc w:val="both"/>
        <w:rPr>
          <w:sz w:val="22"/>
          <w:szCs w:val="22"/>
        </w:rPr>
      </w:pPr>
      <w:r w:rsidRPr="00E35B0A">
        <w:rPr>
          <w:b/>
          <w:bCs/>
          <w:i/>
          <w:iCs/>
          <w:sz w:val="22"/>
          <w:szCs w:val="22"/>
        </w:rPr>
        <w:t>Proposal 1</w:t>
      </w:r>
      <w:r>
        <w:rPr>
          <w:sz w:val="22"/>
          <w:szCs w:val="22"/>
        </w:rPr>
        <w:t xml:space="preserve">: </w:t>
      </w:r>
    </w:p>
    <w:p w14:paraId="3A87F745" w14:textId="0E2973D8" w:rsidR="00E35B0A" w:rsidRDefault="00E931DB" w:rsidP="00E35B0A">
      <w:pPr>
        <w:pStyle w:val="ListParagraph"/>
        <w:numPr>
          <w:ilvl w:val="0"/>
          <w:numId w:val="11"/>
        </w:numPr>
        <w:tabs>
          <w:tab w:val="clear" w:pos="1440"/>
          <w:tab w:val="num" w:pos="1134"/>
        </w:tabs>
        <w:spacing w:after="240"/>
        <w:ind w:left="709"/>
        <w:jc w:val="both"/>
        <w:rPr>
          <w:rFonts w:ascii="Times New Roman" w:hAnsi="Times New Roman"/>
          <w:i/>
          <w:iCs/>
        </w:rPr>
      </w:pPr>
      <w:r w:rsidRPr="00E931DB">
        <w:rPr>
          <w:rFonts w:ascii="Times New Roman" w:hAnsi="Times New Roman"/>
          <w:i/>
          <w:iCs/>
        </w:rPr>
        <w:t>For the Rel-19</w:t>
      </w:r>
      <w:r w:rsidR="00DA38B5">
        <w:rPr>
          <w:rFonts w:ascii="Times New Roman" w:hAnsi="Times New Roman"/>
          <w:i/>
          <w:iCs/>
        </w:rPr>
        <w:t xml:space="preserve"> Scheme B</w:t>
      </w:r>
      <w:r w:rsidRPr="00E931DB">
        <w:rPr>
          <w:rFonts w:ascii="Times New Roman" w:hAnsi="Times New Roman"/>
          <w:i/>
          <w:iCs/>
        </w:rPr>
        <w:t xml:space="preserve"> Type-I </w:t>
      </w:r>
      <w:r w:rsidR="00CB460B">
        <w:rPr>
          <w:rFonts w:ascii="Times New Roman" w:hAnsi="Times New Roman"/>
          <w:i/>
          <w:iCs/>
        </w:rPr>
        <w:t>single-panel</w:t>
      </w:r>
      <w:r w:rsidR="00114B75">
        <w:rPr>
          <w:rFonts w:ascii="Times New Roman" w:hAnsi="Times New Roman"/>
          <w:i/>
          <w:iCs/>
        </w:rPr>
        <w:t xml:space="preserve"> PMI</w:t>
      </w:r>
      <w:r w:rsidR="00114B75" w:rsidRPr="00E931DB">
        <w:rPr>
          <w:rFonts w:ascii="Times New Roman" w:hAnsi="Times New Roman"/>
          <w:i/>
          <w:iCs/>
        </w:rPr>
        <w:t xml:space="preserve"> codebook</w:t>
      </w:r>
      <w:r w:rsidR="00114B75">
        <w:rPr>
          <w:rFonts w:ascii="Times New Roman" w:hAnsi="Times New Roman"/>
          <w:i/>
          <w:iCs/>
        </w:rPr>
        <w:t xml:space="preserve"> with</w:t>
      </w:r>
      <w:r>
        <w:rPr>
          <w:rFonts w:ascii="Times New Roman" w:hAnsi="Times New Roman"/>
          <w:i/>
          <w:iCs/>
        </w:rPr>
        <w:t xml:space="preserve"> rank 5</w:t>
      </w:r>
      <w:r w:rsidR="00114B75">
        <w:rPr>
          <w:rFonts w:ascii="Times New Roman" w:hAnsi="Times New Roman"/>
          <w:i/>
          <w:iCs/>
        </w:rPr>
        <w:t>/</w:t>
      </w:r>
      <w:r>
        <w:rPr>
          <w:rFonts w:ascii="Times New Roman" w:hAnsi="Times New Roman"/>
          <w:i/>
          <w:iCs/>
        </w:rPr>
        <w:t xml:space="preserve">7, </w:t>
      </w:r>
      <w:r w:rsidR="00114B75">
        <w:rPr>
          <w:rFonts w:ascii="Times New Roman" w:hAnsi="Times New Roman"/>
          <w:i/>
          <w:iCs/>
        </w:rPr>
        <w:t>c</w:t>
      </w:r>
      <w:r w:rsidR="004D0584">
        <w:rPr>
          <w:rFonts w:ascii="Times New Roman" w:hAnsi="Times New Roman"/>
          <w:i/>
          <w:iCs/>
        </w:rPr>
        <w:t xml:space="preserve">onsider support </w:t>
      </w:r>
      <w:r w:rsidR="00A74A2B">
        <w:rPr>
          <w:rFonts w:ascii="Times New Roman" w:hAnsi="Times New Roman"/>
          <w:i/>
          <w:iCs/>
        </w:rPr>
        <w:t>for indication of the</w:t>
      </w:r>
      <w:r w:rsidR="004D0584">
        <w:rPr>
          <w:rFonts w:ascii="Times New Roman" w:hAnsi="Times New Roman"/>
          <w:i/>
          <w:iCs/>
        </w:rPr>
        <w:t xml:space="preserve"> </w:t>
      </w:r>
      <w:r w:rsidR="004D0584" w:rsidRPr="004D0584">
        <w:rPr>
          <w:rFonts w:ascii="Times New Roman" w:hAnsi="Times New Roman"/>
          <w:i/>
          <w:iCs/>
        </w:rPr>
        <w:t>beam correspondin</w:t>
      </w:r>
      <w:r w:rsidR="00114B75">
        <w:rPr>
          <w:rFonts w:ascii="Times New Roman" w:hAnsi="Times New Roman"/>
          <w:i/>
          <w:iCs/>
        </w:rPr>
        <w:t>g</w:t>
      </w:r>
      <w:r w:rsidR="004D0584" w:rsidRPr="004D0584">
        <w:rPr>
          <w:rFonts w:ascii="Times New Roman" w:hAnsi="Times New Roman"/>
          <w:i/>
          <w:iCs/>
        </w:rPr>
        <w:t xml:space="preserve"> to the orphan layer with ceil(</w:t>
      </w:r>
      <w:r w:rsidR="00A815DF">
        <w:rPr>
          <w:rFonts w:ascii="Times New Roman" w:hAnsi="Times New Roman"/>
          <w:i/>
          <w:iCs/>
        </w:rPr>
        <w:t>log</w:t>
      </w:r>
      <w:r w:rsidR="00A815DF" w:rsidRPr="00452ED0">
        <w:rPr>
          <w:rFonts w:ascii="Times New Roman" w:hAnsi="Times New Roman"/>
          <w:i/>
          <w:iCs/>
          <w:vertAlign w:val="subscript"/>
        </w:rPr>
        <w:t>2</w:t>
      </w:r>
      <w:r w:rsidR="00A815DF">
        <w:rPr>
          <w:rFonts w:ascii="Times New Roman" w:hAnsi="Times New Roman"/>
          <w:i/>
          <w:iCs/>
        </w:rPr>
        <w:t>(</w:t>
      </w:r>
      <w:r w:rsidR="004D0584" w:rsidRPr="004D0584">
        <w:rPr>
          <w:rFonts w:ascii="Times New Roman" w:hAnsi="Times New Roman"/>
          <w:i/>
          <w:iCs/>
        </w:rPr>
        <w:t>v/2</w:t>
      </w:r>
      <w:r w:rsidR="00A815DF">
        <w:rPr>
          <w:rFonts w:ascii="Times New Roman" w:hAnsi="Times New Roman"/>
          <w:i/>
          <w:iCs/>
        </w:rPr>
        <w:t>)</w:t>
      </w:r>
      <w:r w:rsidR="004D0584" w:rsidRPr="004D0584">
        <w:rPr>
          <w:rFonts w:ascii="Times New Roman" w:hAnsi="Times New Roman"/>
          <w:i/>
          <w:iCs/>
        </w:rPr>
        <w:t>) bits</w:t>
      </w:r>
      <w:r w:rsidR="004D0584">
        <w:rPr>
          <w:rFonts w:ascii="Times New Roman" w:hAnsi="Times New Roman"/>
          <w:i/>
          <w:iCs/>
        </w:rPr>
        <w:t>.</w:t>
      </w:r>
    </w:p>
    <w:p w14:paraId="04BFA078" w14:textId="3A43AA3F" w:rsidR="005524AF" w:rsidRDefault="00AF3FF2" w:rsidP="005524AF">
      <w:pPr>
        <w:tabs>
          <w:tab w:val="num" w:pos="1134"/>
        </w:tabs>
        <w:spacing w:after="240"/>
        <w:jc w:val="both"/>
        <w:rPr>
          <w:sz w:val="22"/>
          <w:szCs w:val="22"/>
        </w:rPr>
      </w:pPr>
      <w:r>
        <w:rPr>
          <w:sz w:val="22"/>
          <w:szCs w:val="22"/>
        </w:rPr>
        <w:t>T</w:t>
      </w:r>
      <w:r w:rsidR="005832C1">
        <w:rPr>
          <w:sz w:val="22"/>
          <w:szCs w:val="22"/>
        </w:rPr>
        <w:t xml:space="preserve">he </w:t>
      </w:r>
      <w:r w:rsidR="00554980" w:rsidRPr="00554980">
        <w:rPr>
          <w:sz w:val="22"/>
          <w:szCs w:val="22"/>
        </w:rPr>
        <w:t xml:space="preserve">support of 4 selected SD basis vectors for </w:t>
      </w:r>
      <w:r w:rsidR="002E1ACB">
        <w:rPr>
          <w:sz w:val="22"/>
          <w:szCs w:val="22"/>
        </w:rPr>
        <w:t>rank</w:t>
      </w:r>
      <w:r w:rsidR="00554980">
        <w:rPr>
          <w:sz w:val="22"/>
          <w:szCs w:val="22"/>
        </w:rPr>
        <w:t xml:space="preserve"> </w:t>
      </w:r>
      <w:r w:rsidR="00554980" w:rsidRPr="00554980">
        <w:rPr>
          <w:sz w:val="22"/>
          <w:szCs w:val="22"/>
        </w:rPr>
        <w:t>5-6</w:t>
      </w:r>
      <w:r>
        <w:rPr>
          <w:sz w:val="22"/>
          <w:szCs w:val="22"/>
        </w:rPr>
        <w:t xml:space="preserve"> leads to</w:t>
      </w:r>
      <w:r w:rsidR="00554980">
        <w:rPr>
          <w:sz w:val="22"/>
          <w:szCs w:val="22"/>
        </w:rPr>
        <w:t xml:space="preserve"> </w:t>
      </w:r>
      <w:r w:rsidR="00722968">
        <w:rPr>
          <w:sz w:val="22"/>
          <w:szCs w:val="22"/>
        </w:rPr>
        <w:t xml:space="preserve">increase in UE complexity </w:t>
      </w:r>
      <w:r w:rsidR="00A329EB">
        <w:rPr>
          <w:sz w:val="22"/>
          <w:szCs w:val="22"/>
        </w:rPr>
        <w:t>for the</w:t>
      </w:r>
      <w:r w:rsidR="00722968">
        <w:rPr>
          <w:sz w:val="22"/>
          <w:szCs w:val="22"/>
        </w:rPr>
        <w:t xml:space="preserve"> search </w:t>
      </w:r>
      <w:r w:rsidR="00A329EB">
        <w:rPr>
          <w:sz w:val="22"/>
          <w:szCs w:val="22"/>
        </w:rPr>
        <w:t xml:space="preserve">of </w:t>
      </w:r>
      <w:r w:rsidR="00722968">
        <w:rPr>
          <w:sz w:val="22"/>
          <w:szCs w:val="22"/>
        </w:rPr>
        <w:t>additional</w:t>
      </w:r>
      <w:r w:rsidR="0031511A">
        <w:rPr>
          <w:sz w:val="22"/>
          <w:szCs w:val="22"/>
        </w:rPr>
        <w:t xml:space="preserve"> beam selection</w:t>
      </w:r>
      <w:r w:rsidR="00722968">
        <w:rPr>
          <w:sz w:val="22"/>
          <w:szCs w:val="22"/>
        </w:rPr>
        <w:t xml:space="preserve"> </w:t>
      </w:r>
      <w:r w:rsidR="00564681">
        <w:rPr>
          <w:sz w:val="22"/>
          <w:szCs w:val="22"/>
        </w:rPr>
        <w:t>hypothesis</w:t>
      </w:r>
      <w:r w:rsidR="00722968">
        <w:rPr>
          <w:sz w:val="22"/>
          <w:szCs w:val="22"/>
        </w:rPr>
        <w:t xml:space="preserve"> and increased PMI overhead </w:t>
      </w:r>
      <w:r w:rsidR="00CC4D74">
        <w:rPr>
          <w:sz w:val="22"/>
          <w:szCs w:val="22"/>
        </w:rPr>
        <w:t>for indication of co-phasing coefficients with 2 bits per beam per subband instead of 1 bit per layer pair</w:t>
      </w:r>
      <w:r w:rsidR="000E2881">
        <w:rPr>
          <w:sz w:val="22"/>
          <w:szCs w:val="22"/>
        </w:rPr>
        <w:t xml:space="preserve">, thus </w:t>
      </w:r>
      <w:r w:rsidR="00B61E37">
        <w:rPr>
          <w:sz w:val="22"/>
          <w:szCs w:val="22"/>
        </w:rPr>
        <w:t>not preferred.</w:t>
      </w:r>
    </w:p>
    <w:p w14:paraId="7DDD637C" w14:textId="49F03C19" w:rsidR="008F0D78" w:rsidRDefault="008F0D78" w:rsidP="005524AF">
      <w:pPr>
        <w:tabs>
          <w:tab w:val="num" w:pos="1134"/>
        </w:tabs>
        <w:spacing w:after="240"/>
        <w:jc w:val="both"/>
        <w:rPr>
          <w:sz w:val="22"/>
          <w:szCs w:val="22"/>
        </w:rPr>
      </w:pPr>
      <w:r w:rsidRPr="008410D1">
        <w:rPr>
          <w:b/>
          <w:bCs/>
          <w:i/>
          <w:iCs/>
          <w:sz w:val="22"/>
          <w:szCs w:val="22"/>
        </w:rPr>
        <w:lastRenderedPageBreak/>
        <w:t>Proposal 2</w:t>
      </w:r>
      <w:r>
        <w:rPr>
          <w:sz w:val="22"/>
          <w:szCs w:val="22"/>
        </w:rPr>
        <w:t xml:space="preserve">: </w:t>
      </w:r>
    </w:p>
    <w:p w14:paraId="160B73E4" w14:textId="473137A9" w:rsidR="008F0D78" w:rsidRDefault="00E931DB" w:rsidP="008F0D78">
      <w:pPr>
        <w:pStyle w:val="ListParagraph"/>
        <w:numPr>
          <w:ilvl w:val="0"/>
          <w:numId w:val="11"/>
        </w:numPr>
        <w:tabs>
          <w:tab w:val="clear" w:pos="1440"/>
          <w:tab w:val="num" w:pos="1134"/>
        </w:tabs>
        <w:spacing w:after="240"/>
        <w:ind w:left="709"/>
        <w:jc w:val="both"/>
        <w:rPr>
          <w:rFonts w:ascii="Times New Roman" w:hAnsi="Times New Roman"/>
          <w:i/>
          <w:iCs/>
        </w:rPr>
      </w:pPr>
      <w:r>
        <w:rPr>
          <w:rFonts w:ascii="Times New Roman" w:hAnsi="Times New Roman"/>
          <w:i/>
          <w:iCs/>
        </w:rPr>
        <w:t>The number of beams supported for</w:t>
      </w:r>
      <w:r w:rsidR="00A74B54" w:rsidRPr="00A74B54">
        <w:rPr>
          <w:rFonts w:ascii="Times New Roman" w:hAnsi="Times New Roman"/>
          <w:i/>
          <w:iCs/>
        </w:rPr>
        <w:t xml:space="preserve"> the Rel-19 Scheme B Type-I </w:t>
      </w:r>
      <w:r w:rsidR="00D70AEF">
        <w:rPr>
          <w:rFonts w:ascii="Times New Roman" w:hAnsi="Times New Roman"/>
          <w:i/>
          <w:iCs/>
        </w:rPr>
        <w:t>single-panel</w:t>
      </w:r>
      <w:r w:rsidR="00A74B54" w:rsidRPr="00A74B54">
        <w:rPr>
          <w:rFonts w:ascii="Times New Roman" w:hAnsi="Times New Roman"/>
          <w:i/>
          <w:iCs/>
        </w:rPr>
        <w:t xml:space="preserve"> PMI codebook with </w:t>
      </w:r>
      <w:r w:rsidR="00D70AEF">
        <w:rPr>
          <w:rFonts w:ascii="Times New Roman" w:hAnsi="Times New Roman"/>
          <w:i/>
          <w:iCs/>
        </w:rPr>
        <w:br/>
      </w:r>
      <w:r w:rsidR="00A74B54" w:rsidRPr="00A74B54">
        <w:rPr>
          <w:rFonts w:ascii="Times New Roman" w:hAnsi="Times New Roman"/>
          <w:i/>
          <w:iCs/>
        </w:rPr>
        <w:t>rank 5</w:t>
      </w:r>
      <w:r w:rsidR="00A74B54">
        <w:rPr>
          <w:rFonts w:ascii="Times New Roman" w:hAnsi="Times New Roman"/>
          <w:i/>
          <w:iCs/>
        </w:rPr>
        <w:t>-</w:t>
      </w:r>
      <w:r w:rsidR="00B61E37">
        <w:rPr>
          <w:rFonts w:ascii="Times New Roman" w:hAnsi="Times New Roman"/>
          <w:i/>
          <w:iCs/>
        </w:rPr>
        <w:t xml:space="preserve">6 </w:t>
      </w:r>
      <w:r w:rsidR="00A74B54">
        <w:rPr>
          <w:rFonts w:ascii="Times New Roman" w:hAnsi="Times New Roman"/>
          <w:i/>
          <w:iCs/>
        </w:rPr>
        <w:t xml:space="preserve">is </w:t>
      </w:r>
      <w:r w:rsidR="00D70AEF">
        <w:rPr>
          <w:rFonts w:ascii="Times New Roman" w:hAnsi="Times New Roman"/>
          <w:i/>
          <w:iCs/>
        </w:rPr>
        <w:t xml:space="preserve">always </w:t>
      </w:r>
      <w:r w:rsidR="00A74B54" w:rsidRPr="004D0584">
        <w:rPr>
          <w:rFonts w:ascii="Times New Roman" w:hAnsi="Times New Roman"/>
          <w:i/>
          <w:iCs/>
        </w:rPr>
        <w:t>ceil(v/2)</w:t>
      </w:r>
    </w:p>
    <w:p w14:paraId="02A8BC37" w14:textId="4735D7C7" w:rsidR="009D4121" w:rsidRDefault="00C958E3" w:rsidP="00176C9B">
      <w:pPr>
        <w:tabs>
          <w:tab w:val="num" w:pos="1134"/>
        </w:tabs>
        <w:spacing w:after="240"/>
        <w:jc w:val="both"/>
        <w:rPr>
          <w:sz w:val="22"/>
          <w:szCs w:val="22"/>
        </w:rPr>
      </w:pPr>
      <w:r>
        <w:rPr>
          <w:sz w:val="22"/>
          <w:szCs w:val="22"/>
        </w:rPr>
        <w:t xml:space="preserve">To reflect </w:t>
      </w:r>
      <w:r w:rsidR="009D4121">
        <w:rPr>
          <w:sz w:val="22"/>
          <w:szCs w:val="22"/>
        </w:rPr>
        <w:t xml:space="preserve">limited computational resources </w:t>
      </w:r>
      <w:r>
        <w:rPr>
          <w:sz w:val="22"/>
          <w:szCs w:val="22"/>
        </w:rPr>
        <w:t>and memory size at the UE,</w:t>
      </w:r>
      <w:r w:rsidR="00F1260A">
        <w:rPr>
          <w:sz w:val="22"/>
          <w:szCs w:val="22"/>
        </w:rPr>
        <w:t xml:space="preserve"> such features as</w:t>
      </w:r>
      <w:r>
        <w:rPr>
          <w:sz w:val="22"/>
          <w:szCs w:val="22"/>
        </w:rPr>
        <w:t xml:space="preserve"> CSI computation timeline, CPU occupancy rules and </w:t>
      </w:r>
      <w:r w:rsidR="00F1260A">
        <w:rPr>
          <w:sz w:val="22"/>
          <w:szCs w:val="22"/>
        </w:rPr>
        <w:t xml:space="preserve">active CSI resource counting (ARC) were introduced. </w:t>
      </w:r>
      <w:r w:rsidR="00BD5A44">
        <w:rPr>
          <w:sz w:val="22"/>
          <w:szCs w:val="22"/>
        </w:rPr>
        <w:t xml:space="preserve">Given that </w:t>
      </w:r>
      <w:r w:rsidR="008923C5">
        <w:rPr>
          <w:sz w:val="22"/>
          <w:szCs w:val="22"/>
        </w:rPr>
        <w:t>CSI computational complexity is larger for the PMI codebook with up to 128 CSI-RS ports</w:t>
      </w:r>
      <w:r w:rsidR="006754F0">
        <w:rPr>
          <w:sz w:val="22"/>
          <w:szCs w:val="22"/>
        </w:rPr>
        <w:t xml:space="preserve"> and that one PMI </w:t>
      </w:r>
      <w:r w:rsidR="001F4266">
        <w:rPr>
          <w:sz w:val="22"/>
          <w:szCs w:val="22"/>
        </w:rPr>
        <w:t>is applied on</w:t>
      </w:r>
      <w:r w:rsidR="006754F0">
        <w:rPr>
          <w:sz w:val="22"/>
          <w:szCs w:val="22"/>
        </w:rPr>
        <w:t xml:space="preserve"> </w:t>
      </w:r>
      <w:r w:rsidR="001F4266">
        <w:rPr>
          <w:sz w:val="22"/>
          <w:szCs w:val="22"/>
        </w:rPr>
        <w:t>multiple</w:t>
      </w:r>
      <w:r w:rsidR="006754F0">
        <w:rPr>
          <w:sz w:val="22"/>
          <w:szCs w:val="22"/>
        </w:rPr>
        <w:t xml:space="preserve"> CSI-RS resources</w:t>
      </w:r>
      <w:r w:rsidR="001F4266">
        <w:rPr>
          <w:sz w:val="22"/>
          <w:szCs w:val="22"/>
        </w:rPr>
        <w:t xml:space="preserve">, </w:t>
      </w:r>
      <w:r w:rsidR="00855ADE" w:rsidRPr="00855ADE">
        <w:rPr>
          <w:sz w:val="22"/>
          <w:szCs w:val="22"/>
        </w:rPr>
        <w:t>timeline, CPU occupancy rules and</w:t>
      </w:r>
      <w:r w:rsidR="00855ADE">
        <w:rPr>
          <w:sz w:val="22"/>
          <w:szCs w:val="22"/>
        </w:rPr>
        <w:t xml:space="preserve"> ARC should be modified for Rel-19 PMI codebooks.</w:t>
      </w:r>
    </w:p>
    <w:p w14:paraId="1F9E15DD" w14:textId="4CF97E51" w:rsidR="00176C9B" w:rsidRDefault="00174A48" w:rsidP="00176C9B">
      <w:pPr>
        <w:tabs>
          <w:tab w:val="num" w:pos="1134"/>
        </w:tabs>
        <w:spacing w:after="240"/>
        <w:jc w:val="both"/>
        <w:rPr>
          <w:sz w:val="22"/>
          <w:szCs w:val="22"/>
        </w:rPr>
      </w:pPr>
      <w:r>
        <w:rPr>
          <w:sz w:val="22"/>
          <w:szCs w:val="22"/>
        </w:rPr>
        <w:t>The following agreements on timeline</w:t>
      </w:r>
      <w:r w:rsidR="00296349">
        <w:rPr>
          <w:sz w:val="22"/>
          <w:szCs w:val="22"/>
        </w:rPr>
        <w:t xml:space="preserve"> and</w:t>
      </w:r>
      <w:r>
        <w:rPr>
          <w:sz w:val="22"/>
          <w:szCs w:val="22"/>
        </w:rPr>
        <w:t xml:space="preserve"> CPU occupancy were achieved at previous RAN1 meetings.</w:t>
      </w:r>
    </w:p>
    <w:tbl>
      <w:tblPr>
        <w:tblStyle w:val="TableGrid"/>
        <w:tblW w:w="0" w:type="auto"/>
        <w:tblLook w:val="04A0" w:firstRow="1" w:lastRow="0" w:firstColumn="1" w:lastColumn="0" w:noHBand="0" w:noVBand="1"/>
      </w:tblPr>
      <w:tblGrid>
        <w:gridCol w:w="9962"/>
      </w:tblGrid>
      <w:tr w:rsidR="00174A48" w14:paraId="6E380CBB" w14:textId="77777777" w:rsidTr="00174A48">
        <w:tc>
          <w:tcPr>
            <w:tcW w:w="9962" w:type="dxa"/>
          </w:tcPr>
          <w:p w14:paraId="58EA40E7" w14:textId="77777777" w:rsidR="00B7770B" w:rsidRPr="00B7770B" w:rsidRDefault="00B7770B" w:rsidP="002C4C6B">
            <w:pPr>
              <w:overflowPunct/>
              <w:autoSpaceDE/>
              <w:autoSpaceDN/>
              <w:adjustRightInd/>
              <w:spacing w:before="240" w:after="0"/>
              <w:textAlignment w:val="auto"/>
              <w:rPr>
                <w:rFonts w:ascii="Times" w:eastAsia="Batang" w:hAnsi="Times"/>
                <w:b/>
                <w:bCs/>
                <w:iCs/>
                <w:lang w:eastAsia="x-none"/>
              </w:rPr>
            </w:pPr>
            <w:r w:rsidRPr="00B7770B">
              <w:rPr>
                <w:rFonts w:ascii="Times" w:eastAsia="Batang" w:hAnsi="Times"/>
                <w:b/>
                <w:bCs/>
                <w:iCs/>
                <w:highlight w:val="green"/>
                <w:lang w:eastAsia="x-none"/>
              </w:rPr>
              <w:t>Agreement</w:t>
            </w:r>
          </w:p>
          <w:p w14:paraId="2DC8D1D5" w14:textId="77777777" w:rsidR="00B7770B" w:rsidRPr="00B7770B" w:rsidRDefault="00B7770B" w:rsidP="00B7770B">
            <w:pPr>
              <w:overflowPunct/>
              <w:autoSpaceDE/>
              <w:autoSpaceDN/>
              <w:adjustRightInd/>
              <w:snapToGrid w:val="0"/>
              <w:spacing w:after="0"/>
              <w:textAlignment w:val="auto"/>
              <w:rPr>
                <w:rFonts w:ascii="Times" w:eastAsia="Batang" w:hAnsi="Times"/>
                <w:iCs/>
              </w:rPr>
            </w:pPr>
            <w:r w:rsidRPr="00B7770B">
              <w:rPr>
                <w:rFonts w:ascii="Times" w:eastAsia="Batang" w:hAnsi="Times"/>
              </w:rPr>
              <w:t xml:space="preserve">For the </w:t>
            </w:r>
            <w:r w:rsidRPr="00B7770B">
              <w:rPr>
                <w:rFonts w:ascii="Times" w:eastAsia="Batang" w:hAnsi="Times"/>
                <w:iCs/>
              </w:rPr>
              <w:t xml:space="preserve">Rel-19 Type-I SP and Type-II codebook refinements for </w:t>
            </w:r>
            <w:r w:rsidRPr="00B7770B">
              <w:rPr>
                <w:rFonts w:ascii="Times" w:hAnsi="Times"/>
                <w:iCs/>
              </w:rPr>
              <w:t>48, 64, and</w:t>
            </w:r>
            <w:r w:rsidRPr="00B7770B">
              <w:rPr>
                <w:rFonts w:ascii="Times" w:eastAsia="Batang" w:hAnsi="Times"/>
                <w:iCs/>
              </w:rPr>
              <w:t xml:space="preserve"> 128 CSI-RS ports via aggregating K&gt;1 CSI-RS resources, regarding timeline, </w:t>
            </w:r>
            <w:r w:rsidRPr="00B7770B">
              <w:rPr>
                <w:rFonts w:ascii="Times" w:eastAsia="Batang" w:hAnsi="Times"/>
                <w:bCs/>
                <w:iCs/>
              </w:rPr>
              <w:t>introduce two UE capabilities:</w:t>
            </w:r>
          </w:p>
          <w:p w14:paraId="0C26B226" w14:textId="77777777" w:rsidR="00B7770B" w:rsidRPr="00B7770B" w:rsidRDefault="00B7770B" w:rsidP="00B7770B">
            <w:pPr>
              <w:numPr>
                <w:ilvl w:val="0"/>
                <w:numId w:val="43"/>
              </w:numPr>
              <w:overflowPunct/>
              <w:autoSpaceDE/>
              <w:autoSpaceDN/>
              <w:adjustRightInd/>
              <w:snapToGrid w:val="0"/>
              <w:spacing w:after="0"/>
              <w:textAlignment w:val="auto"/>
              <w:rPr>
                <w:rFonts w:ascii="Times" w:eastAsia="Batang" w:hAnsi="Times"/>
                <w:iCs/>
              </w:rPr>
            </w:pPr>
            <w:r w:rsidRPr="00B7770B">
              <w:rPr>
                <w:rFonts w:ascii="Times" w:eastAsia="Batang" w:hAnsi="Times"/>
                <w:bCs/>
                <w:iCs/>
              </w:rPr>
              <w:t>Capability 1: Reuse legacy Z/Z’ values</w:t>
            </w:r>
          </w:p>
          <w:p w14:paraId="438D0025" w14:textId="77777777" w:rsidR="00B7770B" w:rsidRPr="00B7770B" w:rsidRDefault="00B7770B" w:rsidP="00B7770B">
            <w:pPr>
              <w:numPr>
                <w:ilvl w:val="0"/>
                <w:numId w:val="43"/>
              </w:numPr>
              <w:overflowPunct/>
              <w:autoSpaceDE/>
              <w:autoSpaceDN/>
              <w:adjustRightInd/>
              <w:snapToGrid w:val="0"/>
              <w:spacing w:after="0"/>
              <w:textAlignment w:val="auto"/>
              <w:rPr>
                <w:rFonts w:ascii="Times" w:eastAsia="Batang" w:hAnsi="Times"/>
                <w:iCs/>
              </w:rPr>
            </w:pPr>
            <w:r w:rsidRPr="00B7770B">
              <w:rPr>
                <w:rFonts w:ascii="Times" w:eastAsia="Batang" w:hAnsi="Times"/>
                <w:bCs/>
                <w:iCs/>
              </w:rPr>
              <w:t xml:space="preserve">Capability 2: </w:t>
            </w:r>
            <w:r w:rsidRPr="00B7770B">
              <w:rPr>
                <w:rFonts w:ascii="Times" w:eastAsia="Batang" w:hAnsi="Times"/>
                <w:iCs/>
              </w:rPr>
              <w:t>Scale the legacy timeline Z/Z’ by ceil(P/32) where P is the total number of ports across all the K aggregated CSI-RS resources</w:t>
            </w:r>
          </w:p>
          <w:p w14:paraId="134B68F4" w14:textId="77777777" w:rsidR="00B7770B" w:rsidRPr="00B7770B" w:rsidRDefault="00B7770B" w:rsidP="00B7770B">
            <w:pPr>
              <w:overflowPunct/>
              <w:autoSpaceDE/>
              <w:autoSpaceDN/>
              <w:adjustRightInd/>
              <w:snapToGrid w:val="0"/>
              <w:spacing w:after="0"/>
              <w:textAlignment w:val="auto"/>
              <w:rPr>
                <w:rFonts w:ascii="Times" w:eastAsia="Batang" w:hAnsi="Times"/>
                <w:iCs/>
              </w:rPr>
            </w:pPr>
            <w:r w:rsidRPr="00B7770B">
              <w:rPr>
                <w:rFonts w:ascii="Times" w:eastAsia="Batang" w:hAnsi="Times"/>
                <w:iCs/>
              </w:rPr>
              <w:t>FFS: CPU occupation and active resource counting</w:t>
            </w:r>
          </w:p>
          <w:p w14:paraId="4F06267E" w14:textId="77777777" w:rsidR="00B7770B" w:rsidRPr="00B7770B" w:rsidRDefault="00B7770B" w:rsidP="00B7770B">
            <w:pPr>
              <w:overflowPunct/>
              <w:autoSpaceDE/>
              <w:autoSpaceDN/>
              <w:adjustRightInd/>
              <w:snapToGrid w:val="0"/>
              <w:spacing w:after="0"/>
              <w:textAlignment w:val="auto"/>
              <w:rPr>
                <w:rFonts w:ascii="Times" w:eastAsia="Batang" w:hAnsi="Times"/>
                <w:iCs/>
              </w:rPr>
            </w:pPr>
            <w:r w:rsidRPr="00B7770B">
              <w:rPr>
                <w:rFonts w:ascii="Times" w:eastAsia="Batang" w:hAnsi="Times"/>
                <w:iCs/>
              </w:rPr>
              <w:t>Note:</w:t>
            </w:r>
          </w:p>
          <w:p w14:paraId="39FF7F0C" w14:textId="77777777" w:rsidR="00B7770B" w:rsidRPr="00B7770B" w:rsidRDefault="00B7770B" w:rsidP="00B7770B">
            <w:pPr>
              <w:numPr>
                <w:ilvl w:val="0"/>
                <w:numId w:val="44"/>
              </w:numPr>
              <w:overflowPunct/>
              <w:autoSpaceDE/>
              <w:autoSpaceDN/>
              <w:adjustRightInd/>
              <w:snapToGrid w:val="0"/>
              <w:spacing w:after="0"/>
              <w:contextualSpacing/>
              <w:textAlignment w:val="auto"/>
              <w:rPr>
                <w:rFonts w:ascii="Times" w:eastAsia="Batang" w:hAnsi="Times"/>
                <w:iCs/>
                <w:lang w:eastAsia="x-none"/>
              </w:rPr>
            </w:pPr>
            <w:r w:rsidRPr="00B7770B">
              <w:rPr>
                <w:rFonts w:ascii="Times" w:eastAsia="Batang" w:hAnsi="Times"/>
                <w:iCs/>
                <w:lang w:eastAsia="x-none"/>
              </w:rPr>
              <w:t xml:space="preserve">The legacy timeline Z/Z’ for Type-I corresponds to </w:t>
            </w:r>
            <w:r w:rsidRPr="00B7770B">
              <w:rPr>
                <w:rFonts w:ascii="Times" w:eastAsia="Batang" w:hAnsi="Times"/>
                <w:lang w:eastAsia="x-none"/>
              </w:rPr>
              <w:t>Z1/Z1’ in Table 5.4-2 of TS38.214 for Type-I WB SP-CSI with at most 4 CSI-RS ports in a single resource without CRI, and Z2/Z2’ for other Type-I cases</w:t>
            </w:r>
          </w:p>
          <w:p w14:paraId="6461BD68" w14:textId="63ED52BA" w:rsidR="00174A48" w:rsidRPr="005D1578" w:rsidRDefault="00B7770B" w:rsidP="00CE0F21">
            <w:pPr>
              <w:numPr>
                <w:ilvl w:val="0"/>
                <w:numId w:val="44"/>
              </w:numPr>
              <w:overflowPunct/>
              <w:autoSpaceDE/>
              <w:autoSpaceDN/>
              <w:adjustRightInd/>
              <w:snapToGrid w:val="0"/>
              <w:contextualSpacing/>
              <w:textAlignment w:val="auto"/>
              <w:rPr>
                <w:rFonts w:ascii="Times" w:eastAsia="Batang" w:hAnsi="Times"/>
                <w:iCs/>
                <w:lang w:eastAsia="x-none"/>
              </w:rPr>
            </w:pPr>
            <w:r w:rsidRPr="00B7770B">
              <w:rPr>
                <w:rFonts w:ascii="Times" w:eastAsia="Batang" w:hAnsi="Times"/>
                <w:iCs/>
                <w:lang w:eastAsia="x-none"/>
              </w:rPr>
              <w:t>The legacy timeline Z/Z’ for Type-II corresponds to Z2/Z2’</w:t>
            </w:r>
          </w:p>
          <w:p w14:paraId="34D0860D" w14:textId="7709CD54" w:rsidR="00CE0F21" w:rsidRPr="00CE0F21" w:rsidRDefault="00CE0F21" w:rsidP="00CE0F21">
            <w:pPr>
              <w:overflowPunct/>
              <w:autoSpaceDE/>
              <w:autoSpaceDN/>
              <w:adjustRightInd/>
              <w:snapToGrid w:val="0"/>
              <w:spacing w:before="240" w:after="0"/>
              <w:textAlignment w:val="auto"/>
              <w:rPr>
                <w:rFonts w:ascii="Times" w:eastAsia="Batang" w:hAnsi="Times"/>
                <w:highlight w:val="green"/>
              </w:rPr>
            </w:pPr>
            <w:r w:rsidRPr="00CE0F21">
              <w:rPr>
                <w:rFonts w:ascii="Times" w:eastAsia="Batang" w:hAnsi="Times"/>
                <w:b/>
                <w:highlight w:val="green"/>
              </w:rPr>
              <w:t>Agreement</w:t>
            </w:r>
          </w:p>
          <w:p w14:paraId="3EB365BB" w14:textId="77777777" w:rsidR="00CE0F21" w:rsidRPr="00CE0F21" w:rsidRDefault="00CE0F21" w:rsidP="00CE0F21">
            <w:pPr>
              <w:widowControl w:val="0"/>
              <w:overflowPunct/>
              <w:autoSpaceDE/>
              <w:autoSpaceDN/>
              <w:adjustRightInd/>
              <w:snapToGrid w:val="0"/>
              <w:spacing w:after="0"/>
              <w:textAlignment w:val="auto"/>
              <w:rPr>
                <w:rFonts w:ascii="Times" w:eastAsia="Batang" w:hAnsi="Times"/>
                <w:iCs/>
              </w:rPr>
            </w:pPr>
            <w:r w:rsidRPr="00CE0F21">
              <w:rPr>
                <w:rFonts w:ascii="Times" w:eastAsia="Batang" w:hAnsi="Times"/>
              </w:rPr>
              <w:t xml:space="preserve">For the </w:t>
            </w:r>
            <w:r w:rsidRPr="00CE0F21">
              <w:rPr>
                <w:rFonts w:ascii="Times" w:eastAsia="Batang" w:hAnsi="Times"/>
                <w:iCs/>
              </w:rPr>
              <w:t xml:space="preserve">Rel-19 Type-I SP and Type-II codebook refinements (except based on Rel-18 Type-II Doppler) for </w:t>
            </w:r>
            <w:r w:rsidRPr="00CE0F21">
              <w:rPr>
                <w:rFonts w:ascii="Times" w:hAnsi="Times"/>
                <w:iCs/>
              </w:rPr>
              <w:t>48, 64, and</w:t>
            </w:r>
            <w:r w:rsidRPr="00CE0F21">
              <w:rPr>
                <w:rFonts w:ascii="Times" w:eastAsia="Batang" w:hAnsi="Times"/>
                <w:iCs/>
              </w:rPr>
              <w:t xml:space="preserve"> 128 CSI-RS ports, regarding CPU occupation</w:t>
            </w:r>
          </w:p>
          <w:p w14:paraId="03529BF1" w14:textId="77777777" w:rsidR="00CE0F21" w:rsidRPr="00CE0F21" w:rsidRDefault="00CE0F21" w:rsidP="00CE0F21">
            <w:pPr>
              <w:widowControl w:val="0"/>
              <w:numPr>
                <w:ilvl w:val="0"/>
                <w:numId w:val="45"/>
              </w:numPr>
              <w:overflowPunct/>
              <w:autoSpaceDE/>
              <w:autoSpaceDN/>
              <w:adjustRightInd/>
              <w:snapToGrid w:val="0"/>
              <w:spacing w:after="0"/>
              <w:textAlignment w:val="auto"/>
              <w:rPr>
                <w:rFonts w:ascii="Times" w:eastAsia="Batang" w:hAnsi="Times" w:cs="Times"/>
                <w:iCs/>
                <w:lang w:eastAsia="x-none"/>
                <w14:ligatures w14:val="standardContextual"/>
              </w:rPr>
            </w:pPr>
            <w:r w:rsidRPr="00CE0F21">
              <w:rPr>
                <w:rFonts w:ascii="Times" w:eastAsia="Batang" w:hAnsi="Times" w:cs="Times"/>
                <w:iCs/>
                <w:lang w:eastAsia="x-none"/>
                <w14:ligatures w14:val="standardContextual"/>
              </w:rPr>
              <w:t>For Capability 1 timeline: O</w:t>
            </w:r>
            <w:r w:rsidRPr="00CE0F21">
              <w:rPr>
                <w:rFonts w:ascii="Times" w:eastAsia="Batang" w:hAnsi="Times" w:cs="Times"/>
                <w:iCs/>
                <w:vertAlign w:val="subscript"/>
                <w:lang w:eastAsia="x-none"/>
                <w14:ligatures w14:val="standardContextual"/>
              </w:rPr>
              <w:t>CPU</w:t>
            </w:r>
            <w:r w:rsidRPr="00CE0F21">
              <w:rPr>
                <w:rFonts w:ascii="Times" w:eastAsia="Batang" w:hAnsi="Times" w:cs="Times"/>
                <w:iCs/>
                <w:lang w:eastAsia="x-none"/>
                <w14:ligatures w14:val="standardContextual"/>
              </w:rPr>
              <w:t xml:space="preserve"> = ceil(P/32)</w:t>
            </w:r>
          </w:p>
          <w:p w14:paraId="2E96E766" w14:textId="168D042F" w:rsidR="00C02800" w:rsidRPr="00A957E6" w:rsidRDefault="00CE0F21" w:rsidP="00A957E6">
            <w:pPr>
              <w:widowControl w:val="0"/>
              <w:numPr>
                <w:ilvl w:val="0"/>
                <w:numId w:val="45"/>
              </w:numPr>
              <w:overflowPunct/>
              <w:autoSpaceDE/>
              <w:autoSpaceDN/>
              <w:adjustRightInd/>
              <w:snapToGrid w:val="0"/>
              <w:textAlignment w:val="auto"/>
              <w:rPr>
                <w:rFonts w:ascii="Times" w:eastAsia="Batang" w:hAnsi="Times" w:cs="Times"/>
                <w:iCs/>
                <w:sz w:val="22"/>
                <w:lang w:eastAsia="x-none"/>
                <w14:ligatures w14:val="standardContextual"/>
              </w:rPr>
            </w:pPr>
            <w:r w:rsidRPr="00CE0F21">
              <w:rPr>
                <w:rFonts w:ascii="Times" w:eastAsia="Batang" w:hAnsi="Times" w:cs="Times"/>
                <w:iCs/>
                <w:lang w:eastAsia="x-none"/>
                <w14:ligatures w14:val="standardContextual"/>
              </w:rPr>
              <w:t>For Capability 2 timeline: O</w:t>
            </w:r>
            <w:r w:rsidRPr="00CE0F21">
              <w:rPr>
                <w:rFonts w:ascii="Times" w:eastAsia="Batang" w:hAnsi="Times" w:cs="Times"/>
                <w:iCs/>
                <w:vertAlign w:val="subscript"/>
                <w:lang w:eastAsia="x-none"/>
                <w14:ligatures w14:val="standardContextual"/>
              </w:rPr>
              <w:t xml:space="preserve">CPU </w:t>
            </w:r>
            <w:r w:rsidRPr="00CE0F21">
              <w:rPr>
                <w:rFonts w:ascii="Times" w:eastAsia="Batang" w:hAnsi="Times" w:cs="Times"/>
                <w:iCs/>
                <w:lang w:eastAsia="x-none"/>
                <w14:ligatures w14:val="standardContextual"/>
              </w:rPr>
              <w:t>= 1</w:t>
            </w:r>
          </w:p>
        </w:tc>
      </w:tr>
    </w:tbl>
    <w:p w14:paraId="0D1A30AB" w14:textId="3C7C3613" w:rsidR="008E1D07" w:rsidRDefault="00DB5B15" w:rsidP="00963D50">
      <w:pPr>
        <w:tabs>
          <w:tab w:val="num" w:pos="1134"/>
        </w:tabs>
        <w:spacing w:before="240" w:after="240"/>
        <w:jc w:val="both"/>
        <w:rPr>
          <w:sz w:val="22"/>
          <w:szCs w:val="22"/>
        </w:rPr>
      </w:pPr>
      <w:r>
        <w:rPr>
          <w:sz w:val="22"/>
          <w:szCs w:val="22"/>
        </w:rPr>
        <w:t>According to the above agreement</w:t>
      </w:r>
      <w:r w:rsidR="00703296">
        <w:rPr>
          <w:sz w:val="22"/>
          <w:szCs w:val="22"/>
        </w:rPr>
        <w:t>s</w:t>
      </w:r>
      <w:r>
        <w:rPr>
          <w:sz w:val="22"/>
          <w:szCs w:val="22"/>
        </w:rPr>
        <w:t xml:space="preserve">, </w:t>
      </w:r>
      <w:r w:rsidR="00840310">
        <w:rPr>
          <w:sz w:val="22"/>
          <w:szCs w:val="22"/>
        </w:rPr>
        <w:t xml:space="preserve">two UE capabilities </w:t>
      </w:r>
      <w:r w:rsidR="00AD7084">
        <w:rPr>
          <w:sz w:val="22"/>
          <w:szCs w:val="22"/>
        </w:rPr>
        <w:t>for CSI timeline</w:t>
      </w:r>
      <w:r w:rsidR="000E5AA6">
        <w:rPr>
          <w:sz w:val="22"/>
          <w:szCs w:val="22"/>
        </w:rPr>
        <w:t xml:space="preserve"> are supported</w:t>
      </w:r>
      <w:r w:rsidR="00AD7084">
        <w:rPr>
          <w:sz w:val="22"/>
          <w:szCs w:val="22"/>
        </w:rPr>
        <w:t xml:space="preserve">, where CPU occupancy rules differ for </w:t>
      </w:r>
      <w:r w:rsidR="00AE2A32">
        <w:rPr>
          <w:sz w:val="22"/>
          <w:szCs w:val="22"/>
        </w:rPr>
        <w:t>Capability 1 timeline and Capability 2 timeline</w:t>
      </w:r>
      <w:r w:rsidR="005E0F31">
        <w:rPr>
          <w:sz w:val="22"/>
          <w:szCs w:val="22"/>
        </w:rPr>
        <w:t>.</w:t>
      </w:r>
      <w:r w:rsidR="004B482C">
        <w:rPr>
          <w:sz w:val="22"/>
          <w:szCs w:val="22"/>
        </w:rPr>
        <w:t xml:space="preserve"> </w:t>
      </w:r>
      <w:r w:rsidR="00BE03C8">
        <w:rPr>
          <w:sz w:val="22"/>
          <w:szCs w:val="22"/>
        </w:rPr>
        <w:t xml:space="preserve">Capability 1 timeline corresponds to </w:t>
      </w:r>
      <w:r w:rsidR="00841FA1">
        <w:rPr>
          <w:sz w:val="22"/>
          <w:szCs w:val="22"/>
        </w:rPr>
        <w:t xml:space="preserve">faster processing of a CSI report with multiple CPUs and Capability 2 timeline corresponds to </w:t>
      </w:r>
      <w:r w:rsidR="00CC2572">
        <w:rPr>
          <w:sz w:val="22"/>
          <w:szCs w:val="22"/>
        </w:rPr>
        <w:t xml:space="preserve">slower processing of a CSI report with one CPU. </w:t>
      </w:r>
      <w:r w:rsidR="001674A9">
        <w:rPr>
          <w:sz w:val="22"/>
          <w:szCs w:val="22"/>
        </w:rPr>
        <w:t>In both cases,</w:t>
      </w:r>
      <w:r w:rsidR="00733E2C">
        <w:rPr>
          <w:sz w:val="22"/>
          <w:szCs w:val="22"/>
        </w:rPr>
        <w:t xml:space="preserve"> the </w:t>
      </w:r>
      <w:r w:rsidR="0044156E">
        <w:rPr>
          <w:sz w:val="22"/>
          <w:szCs w:val="22"/>
        </w:rPr>
        <w:t xml:space="preserve">increased CSI processing </w:t>
      </w:r>
      <w:r w:rsidR="0019222F">
        <w:rPr>
          <w:sz w:val="22"/>
          <w:szCs w:val="22"/>
        </w:rPr>
        <w:t xml:space="preserve">requirement for Rel-19 PMI codebooks is </w:t>
      </w:r>
      <w:r w:rsidR="00433941">
        <w:rPr>
          <w:sz w:val="22"/>
          <w:szCs w:val="22"/>
        </w:rPr>
        <w:t>considered either</w:t>
      </w:r>
      <w:r w:rsidR="0019222F">
        <w:rPr>
          <w:sz w:val="22"/>
          <w:szCs w:val="22"/>
        </w:rPr>
        <w:t xml:space="preserve"> </w:t>
      </w:r>
      <w:r w:rsidR="00B460E9">
        <w:rPr>
          <w:sz w:val="22"/>
          <w:szCs w:val="22"/>
        </w:rPr>
        <w:t>in</w:t>
      </w:r>
      <w:r w:rsidR="0019222F">
        <w:rPr>
          <w:sz w:val="22"/>
          <w:szCs w:val="22"/>
        </w:rPr>
        <w:t xml:space="preserve"> CPU occupancy </w:t>
      </w:r>
      <w:r w:rsidR="00B460E9">
        <w:rPr>
          <w:sz w:val="22"/>
          <w:szCs w:val="22"/>
        </w:rPr>
        <w:t xml:space="preserve">rules </w:t>
      </w:r>
      <w:r w:rsidR="00433941">
        <w:rPr>
          <w:sz w:val="22"/>
          <w:szCs w:val="22"/>
        </w:rPr>
        <w:t xml:space="preserve">or </w:t>
      </w:r>
      <w:r w:rsidR="00B460E9">
        <w:rPr>
          <w:sz w:val="22"/>
          <w:szCs w:val="22"/>
        </w:rPr>
        <w:t>in</w:t>
      </w:r>
      <w:r w:rsidR="002603BB">
        <w:rPr>
          <w:sz w:val="22"/>
          <w:szCs w:val="22"/>
        </w:rPr>
        <w:t xml:space="preserve"> </w:t>
      </w:r>
      <w:r w:rsidR="00433941">
        <w:rPr>
          <w:sz w:val="22"/>
          <w:szCs w:val="22"/>
        </w:rPr>
        <w:t>CSI</w:t>
      </w:r>
      <w:r w:rsidR="0019222F">
        <w:rPr>
          <w:sz w:val="22"/>
          <w:szCs w:val="22"/>
        </w:rPr>
        <w:t xml:space="preserve"> </w:t>
      </w:r>
      <w:r w:rsidR="00433941">
        <w:rPr>
          <w:sz w:val="22"/>
          <w:szCs w:val="22"/>
        </w:rPr>
        <w:t>computation time</w:t>
      </w:r>
      <w:r w:rsidR="00002160">
        <w:rPr>
          <w:sz w:val="22"/>
          <w:szCs w:val="22"/>
        </w:rPr>
        <w:t>. Thus, in our view,</w:t>
      </w:r>
      <w:r w:rsidR="0019222F">
        <w:rPr>
          <w:sz w:val="22"/>
          <w:szCs w:val="22"/>
        </w:rPr>
        <w:t xml:space="preserve"> </w:t>
      </w:r>
      <w:r w:rsidR="002832FF">
        <w:rPr>
          <w:sz w:val="22"/>
          <w:szCs w:val="22"/>
        </w:rPr>
        <w:t>it is not necessary to increase the number of active resources</w:t>
      </w:r>
      <w:r w:rsidR="007E2BEF">
        <w:rPr>
          <w:sz w:val="22"/>
          <w:szCs w:val="22"/>
        </w:rPr>
        <w:t xml:space="preserve"> to accommodate higher</w:t>
      </w:r>
      <w:r w:rsidR="00220A4C">
        <w:rPr>
          <w:sz w:val="22"/>
          <w:szCs w:val="22"/>
        </w:rPr>
        <w:t xml:space="preserve"> </w:t>
      </w:r>
      <w:r w:rsidR="00294090">
        <w:rPr>
          <w:sz w:val="22"/>
          <w:szCs w:val="22"/>
        </w:rPr>
        <w:t>CSI</w:t>
      </w:r>
      <w:r w:rsidR="007E2BEF">
        <w:rPr>
          <w:sz w:val="22"/>
          <w:szCs w:val="22"/>
        </w:rPr>
        <w:t xml:space="preserve"> complexity</w:t>
      </w:r>
      <w:r w:rsidR="002832FF">
        <w:rPr>
          <w:sz w:val="22"/>
          <w:szCs w:val="22"/>
        </w:rPr>
        <w:t xml:space="preserve">. </w:t>
      </w:r>
      <w:r w:rsidR="00DB0053">
        <w:rPr>
          <w:sz w:val="22"/>
          <w:szCs w:val="22"/>
        </w:rPr>
        <w:t xml:space="preserve">Limited memory for CSI measurements storage at the UE can be addressed by active CSI-RS ports counting. </w:t>
      </w:r>
    </w:p>
    <w:p w14:paraId="459262D4" w14:textId="52F380C4" w:rsidR="00682694" w:rsidRDefault="00682694" w:rsidP="00963D50">
      <w:pPr>
        <w:tabs>
          <w:tab w:val="num" w:pos="1134"/>
        </w:tabs>
        <w:spacing w:before="240" w:after="240"/>
        <w:jc w:val="both"/>
        <w:rPr>
          <w:sz w:val="22"/>
          <w:szCs w:val="22"/>
        </w:rPr>
      </w:pPr>
      <w:r w:rsidRPr="00682694">
        <w:rPr>
          <w:b/>
          <w:bCs/>
          <w:i/>
          <w:iCs/>
          <w:sz w:val="22"/>
          <w:szCs w:val="22"/>
        </w:rPr>
        <w:t>Proposal 3</w:t>
      </w:r>
      <w:r>
        <w:rPr>
          <w:sz w:val="22"/>
          <w:szCs w:val="22"/>
        </w:rPr>
        <w:t xml:space="preserve">: </w:t>
      </w:r>
    </w:p>
    <w:p w14:paraId="270BAFD5" w14:textId="19FB3ED5" w:rsidR="00682694" w:rsidRDefault="00B34CBE" w:rsidP="00682694">
      <w:pPr>
        <w:pStyle w:val="ListParagraph"/>
        <w:numPr>
          <w:ilvl w:val="0"/>
          <w:numId w:val="46"/>
        </w:numPr>
        <w:tabs>
          <w:tab w:val="num" w:pos="1134"/>
        </w:tabs>
        <w:spacing w:before="240" w:after="240"/>
        <w:jc w:val="both"/>
        <w:rPr>
          <w:rFonts w:ascii="Times New Roman" w:hAnsi="Times New Roman"/>
          <w:i/>
          <w:iCs/>
        </w:rPr>
      </w:pPr>
      <w:r w:rsidRPr="00B34CBE">
        <w:rPr>
          <w:rFonts w:ascii="Times New Roman" w:hAnsi="Times New Roman"/>
          <w:i/>
          <w:iCs/>
        </w:rPr>
        <w:t xml:space="preserve">For the Rel-19 Type-I </w:t>
      </w:r>
      <w:r w:rsidR="004E38E1">
        <w:rPr>
          <w:rFonts w:ascii="Times New Roman" w:hAnsi="Times New Roman"/>
          <w:i/>
          <w:iCs/>
        </w:rPr>
        <w:t>single-panel</w:t>
      </w:r>
      <w:r w:rsidRPr="00B34CBE">
        <w:rPr>
          <w:rFonts w:ascii="Times New Roman" w:hAnsi="Times New Roman"/>
          <w:i/>
          <w:iCs/>
        </w:rPr>
        <w:t xml:space="preserve"> and Type-II codebook</w:t>
      </w:r>
      <w:r w:rsidR="004E38E1">
        <w:rPr>
          <w:rFonts w:ascii="Times New Roman" w:hAnsi="Times New Roman"/>
          <w:i/>
          <w:iCs/>
        </w:rPr>
        <w:t xml:space="preserve">s </w:t>
      </w:r>
      <w:r w:rsidRPr="00B34CBE">
        <w:rPr>
          <w:rFonts w:ascii="Times New Roman" w:hAnsi="Times New Roman"/>
          <w:i/>
          <w:iCs/>
        </w:rPr>
        <w:t>(except based on Rel-18 Type-II Doppler) for 48, 64, and 128 CSI-RS ports,</w:t>
      </w:r>
      <w:r>
        <w:rPr>
          <w:rFonts w:ascii="Times New Roman" w:hAnsi="Times New Roman"/>
          <w:i/>
          <w:iCs/>
        </w:rPr>
        <w:t xml:space="preserve"> </w:t>
      </w:r>
      <w:r w:rsidR="00FE7405">
        <w:rPr>
          <w:rFonts w:ascii="Times New Roman" w:hAnsi="Times New Roman"/>
          <w:i/>
          <w:iCs/>
        </w:rPr>
        <w:t>K</w:t>
      </w:r>
      <w:r w:rsidR="00EC6DDF">
        <w:rPr>
          <w:rFonts w:ascii="Times New Roman" w:hAnsi="Times New Roman"/>
          <w:i/>
          <w:iCs/>
        </w:rPr>
        <w:t xml:space="preserve"> </w:t>
      </w:r>
      <w:r w:rsidR="00FE7405">
        <w:rPr>
          <w:rFonts w:ascii="Times New Roman" w:hAnsi="Times New Roman"/>
          <w:i/>
          <w:iCs/>
        </w:rPr>
        <w:t>CSI-RS</w:t>
      </w:r>
      <w:r w:rsidR="00FE7405" w:rsidRPr="00FE7405">
        <w:rPr>
          <w:rFonts w:ascii="Times New Roman" w:hAnsi="Times New Roman" w:hint="eastAsia"/>
          <w:i/>
          <w:iCs/>
        </w:rPr>
        <w:t xml:space="preserve"> resource</w:t>
      </w:r>
      <w:r w:rsidR="00FE7405">
        <w:rPr>
          <w:rFonts w:ascii="Times New Roman" w:hAnsi="Times New Roman"/>
          <w:i/>
          <w:iCs/>
        </w:rPr>
        <w:t>s</w:t>
      </w:r>
      <w:r w:rsidR="00FE7405" w:rsidRPr="00FE7405">
        <w:rPr>
          <w:rFonts w:ascii="Times New Roman" w:hAnsi="Times New Roman" w:hint="eastAsia"/>
          <w:i/>
          <w:iCs/>
        </w:rPr>
        <w:t xml:space="preserve"> </w:t>
      </w:r>
      <w:r w:rsidR="009931DD">
        <w:rPr>
          <w:rFonts w:ascii="Times New Roman" w:hAnsi="Times New Roman"/>
          <w:i/>
          <w:iCs/>
        </w:rPr>
        <w:t>are</w:t>
      </w:r>
      <w:r w:rsidR="009931DD" w:rsidRPr="00FE7405">
        <w:rPr>
          <w:rFonts w:ascii="Times New Roman" w:hAnsi="Times New Roman" w:hint="eastAsia"/>
          <w:i/>
          <w:iCs/>
        </w:rPr>
        <w:t xml:space="preserve"> </w:t>
      </w:r>
      <w:r w:rsidR="00FE7405" w:rsidRPr="00FE7405">
        <w:rPr>
          <w:rFonts w:ascii="Times New Roman" w:hAnsi="Times New Roman" w:hint="eastAsia"/>
          <w:i/>
          <w:iCs/>
        </w:rPr>
        <w:t>counted as occupying K</w:t>
      </w:r>
      <w:r w:rsidR="00FE7405" w:rsidRPr="00FE7405">
        <w:rPr>
          <w:rFonts w:ascii="Times New Roman" w:hAnsi="Times New Roman" w:hint="eastAsia"/>
          <w:i/>
          <w:iCs/>
          <w:vertAlign w:val="subscript"/>
        </w:rPr>
        <w:t>P</w:t>
      </w:r>
      <w:r w:rsidR="00FE7405" w:rsidRPr="00FE7405">
        <w:rPr>
          <w:rFonts w:ascii="Times New Roman" w:hAnsi="Times New Roman" w:hint="eastAsia"/>
          <w:i/>
          <w:iCs/>
        </w:rPr>
        <w:t xml:space="preserve"> </w:t>
      </w:r>
      <w:r w:rsidR="00FE7405">
        <w:rPr>
          <w:rFonts w:ascii="Times New Roman" w:hAnsi="Times New Roman"/>
          <w:i/>
          <w:iCs/>
        </w:rPr>
        <w:t xml:space="preserve">= </w:t>
      </w:r>
      <w:r w:rsidR="00FE7405" w:rsidRPr="00FE7405">
        <w:rPr>
          <w:rFonts w:ascii="Times New Roman" w:hAnsi="Times New Roman" w:hint="eastAsia"/>
          <w:i/>
          <w:iCs/>
        </w:rPr>
        <w:t>1 active</w:t>
      </w:r>
      <w:r w:rsidR="00FE7405">
        <w:rPr>
          <w:rFonts w:ascii="Times New Roman" w:hAnsi="Times New Roman"/>
          <w:i/>
          <w:iCs/>
        </w:rPr>
        <w:t xml:space="preserve"> CSI-RS</w:t>
      </w:r>
      <w:r w:rsidR="00FE7405" w:rsidRPr="00FE7405">
        <w:rPr>
          <w:rFonts w:ascii="Times New Roman" w:hAnsi="Times New Roman" w:hint="eastAsia"/>
          <w:i/>
          <w:iCs/>
        </w:rPr>
        <w:t xml:space="preserve"> resource</w:t>
      </w:r>
      <w:r w:rsidR="00FE7405">
        <w:rPr>
          <w:rFonts w:ascii="Times New Roman" w:hAnsi="Times New Roman"/>
          <w:i/>
          <w:iCs/>
        </w:rPr>
        <w:t>.</w:t>
      </w:r>
    </w:p>
    <w:p w14:paraId="1C25D4B3" w14:textId="1D16FAD4" w:rsidR="002E3E39" w:rsidRDefault="00191562" w:rsidP="007A4EAB">
      <w:pPr>
        <w:tabs>
          <w:tab w:val="num" w:pos="1134"/>
        </w:tabs>
        <w:spacing w:before="240" w:after="240"/>
        <w:jc w:val="both"/>
        <w:rPr>
          <w:sz w:val="22"/>
          <w:szCs w:val="22"/>
        </w:rPr>
      </w:pPr>
      <w:r>
        <w:rPr>
          <w:sz w:val="22"/>
          <w:szCs w:val="22"/>
        </w:rPr>
        <w:t xml:space="preserve">CPU occupancy rules for </w:t>
      </w:r>
      <w:r w:rsidR="00310CBD" w:rsidRPr="00310CBD">
        <w:rPr>
          <w:sz w:val="22"/>
          <w:szCs w:val="22"/>
        </w:rPr>
        <w:t>Rel-18 Type-II Doppler</w:t>
      </w:r>
      <w:r w:rsidR="00310CBD">
        <w:rPr>
          <w:sz w:val="22"/>
          <w:szCs w:val="22"/>
        </w:rPr>
        <w:t xml:space="preserve"> codebook </w:t>
      </w:r>
      <w:r w:rsidR="00053529">
        <w:rPr>
          <w:sz w:val="22"/>
          <w:szCs w:val="22"/>
        </w:rPr>
        <w:t xml:space="preserve">have different design comparing to other codebooks agreed for extension to up to 128 CSI-RS ports. </w:t>
      </w:r>
      <w:r w:rsidR="00E33679">
        <w:rPr>
          <w:sz w:val="22"/>
          <w:szCs w:val="22"/>
        </w:rPr>
        <w:t>UE capability parameter Y</w:t>
      </w:r>
      <w:r w:rsidR="00A227F5">
        <w:rPr>
          <w:sz w:val="22"/>
          <w:szCs w:val="22"/>
        </w:rPr>
        <w:t xml:space="preserve"> </w:t>
      </w:r>
      <w:r w:rsidR="00E33679">
        <w:rPr>
          <w:sz w:val="22"/>
          <w:szCs w:val="22"/>
        </w:rPr>
        <w:t>is</w:t>
      </w:r>
      <w:r w:rsidR="00A227F5">
        <w:rPr>
          <w:sz w:val="22"/>
          <w:szCs w:val="22"/>
        </w:rPr>
        <w:t xml:space="preserve"> used to indicate the number of occupied CPUs</w:t>
      </w:r>
      <w:r w:rsidR="00B82703">
        <w:rPr>
          <w:sz w:val="22"/>
          <w:szCs w:val="22"/>
        </w:rPr>
        <w:t xml:space="preserve"> for </w:t>
      </w:r>
      <w:r w:rsidR="00B82703" w:rsidRPr="00310CBD">
        <w:rPr>
          <w:sz w:val="22"/>
          <w:szCs w:val="22"/>
        </w:rPr>
        <w:t>Rel-18 Type-II Doppler</w:t>
      </w:r>
      <w:r w:rsidR="00B82703">
        <w:rPr>
          <w:sz w:val="22"/>
          <w:szCs w:val="22"/>
        </w:rPr>
        <w:t xml:space="preserve"> codebook with periodic/semi-persistent and aperiodic CSI-RS. </w:t>
      </w:r>
      <w:r w:rsidR="00E33679">
        <w:rPr>
          <w:sz w:val="22"/>
          <w:szCs w:val="22"/>
        </w:rPr>
        <w:t xml:space="preserve">RAN1 can consider </w:t>
      </w:r>
      <w:r w:rsidR="00DB1F73">
        <w:rPr>
          <w:sz w:val="22"/>
          <w:szCs w:val="22"/>
        </w:rPr>
        <w:t>increasing</w:t>
      </w:r>
      <w:r w:rsidR="00E33679">
        <w:rPr>
          <w:sz w:val="22"/>
          <w:szCs w:val="22"/>
        </w:rPr>
        <w:t xml:space="preserve"> the range for indication of parameter Y </w:t>
      </w:r>
      <w:r w:rsidR="00A742AA">
        <w:rPr>
          <w:sz w:val="22"/>
          <w:szCs w:val="22"/>
        </w:rPr>
        <w:t xml:space="preserve">for </w:t>
      </w:r>
      <w:r w:rsidR="00A742AA" w:rsidRPr="00310CBD">
        <w:rPr>
          <w:sz w:val="22"/>
          <w:szCs w:val="22"/>
        </w:rPr>
        <w:t>Rel-18 Type-II Doppler</w:t>
      </w:r>
      <w:r w:rsidR="00A742AA">
        <w:rPr>
          <w:sz w:val="22"/>
          <w:szCs w:val="22"/>
        </w:rPr>
        <w:t xml:space="preserve"> codebook</w:t>
      </w:r>
      <w:r w:rsidR="00A742AA" w:rsidRPr="00A742AA">
        <w:rPr>
          <w:sz w:val="22"/>
          <w:szCs w:val="22"/>
        </w:rPr>
        <w:t xml:space="preserve"> </w:t>
      </w:r>
      <w:r w:rsidR="00A742AA">
        <w:rPr>
          <w:sz w:val="22"/>
          <w:szCs w:val="22"/>
        </w:rPr>
        <w:t xml:space="preserve">extension to up to 128 CSI-RS ports. </w:t>
      </w:r>
    </w:p>
    <w:p w14:paraId="56E7FE63" w14:textId="16970905" w:rsidR="007A4EAB" w:rsidRDefault="002E3E39" w:rsidP="002E3E39">
      <w:pPr>
        <w:overflowPunct/>
        <w:autoSpaceDE/>
        <w:autoSpaceDN/>
        <w:adjustRightInd/>
        <w:spacing w:after="200" w:line="276" w:lineRule="auto"/>
        <w:textAlignment w:val="auto"/>
        <w:rPr>
          <w:sz w:val="22"/>
          <w:szCs w:val="22"/>
        </w:rPr>
      </w:pPr>
      <w:r>
        <w:rPr>
          <w:sz w:val="22"/>
          <w:szCs w:val="22"/>
        </w:rPr>
        <w:br w:type="page"/>
      </w:r>
    </w:p>
    <w:p w14:paraId="07322F1B" w14:textId="149F7118" w:rsidR="00A742AA" w:rsidRDefault="00A742AA" w:rsidP="007A4EAB">
      <w:pPr>
        <w:tabs>
          <w:tab w:val="num" w:pos="1134"/>
        </w:tabs>
        <w:spacing w:before="240" w:after="240"/>
        <w:jc w:val="both"/>
        <w:rPr>
          <w:sz w:val="22"/>
          <w:szCs w:val="22"/>
        </w:rPr>
      </w:pPr>
      <w:r w:rsidRPr="00A742AA">
        <w:rPr>
          <w:b/>
          <w:bCs/>
          <w:i/>
          <w:iCs/>
          <w:sz w:val="22"/>
          <w:szCs w:val="22"/>
        </w:rPr>
        <w:lastRenderedPageBreak/>
        <w:t>Proposal 4</w:t>
      </w:r>
      <w:r>
        <w:rPr>
          <w:sz w:val="22"/>
          <w:szCs w:val="22"/>
        </w:rPr>
        <w:t xml:space="preserve">: </w:t>
      </w:r>
    </w:p>
    <w:p w14:paraId="13E16DF3" w14:textId="36A47FA8" w:rsidR="00A742AA" w:rsidRDefault="00DB1F73" w:rsidP="00A742AA">
      <w:pPr>
        <w:pStyle w:val="ListParagraph"/>
        <w:numPr>
          <w:ilvl w:val="0"/>
          <w:numId w:val="46"/>
        </w:numPr>
        <w:tabs>
          <w:tab w:val="num" w:pos="1134"/>
        </w:tabs>
        <w:spacing w:before="240" w:after="240"/>
        <w:jc w:val="both"/>
        <w:rPr>
          <w:rFonts w:ascii="Times New Roman" w:hAnsi="Times New Roman"/>
          <w:i/>
          <w:iCs/>
        </w:rPr>
      </w:pPr>
      <w:r>
        <w:rPr>
          <w:rFonts w:ascii="Times New Roman" w:hAnsi="Times New Roman"/>
          <w:i/>
          <w:iCs/>
        </w:rPr>
        <w:t>F</w:t>
      </w:r>
      <w:r w:rsidRPr="00DB1F73">
        <w:rPr>
          <w:rFonts w:ascii="Times New Roman" w:hAnsi="Times New Roman"/>
          <w:i/>
          <w:iCs/>
        </w:rPr>
        <w:t>or Rel-18 Type-II Doppler codebook extension to up to 128 CSI-RS ports</w:t>
      </w:r>
      <w:r>
        <w:rPr>
          <w:rFonts w:ascii="Times New Roman" w:hAnsi="Times New Roman"/>
          <w:i/>
          <w:iCs/>
        </w:rPr>
        <w:t>, c</w:t>
      </w:r>
      <w:r w:rsidRPr="00DB1F73">
        <w:rPr>
          <w:rFonts w:ascii="Times New Roman" w:hAnsi="Times New Roman"/>
          <w:i/>
          <w:iCs/>
        </w:rPr>
        <w:t xml:space="preserve">onsider increasing the range for indication of </w:t>
      </w:r>
      <w:r>
        <w:rPr>
          <w:rFonts w:ascii="Times New Roman" w:hAnsi="Times New Roman"/>
          <w:i/>
          <w:iCs/>
        </w:rPr>
        <w:t xml:space="preserve">UE capability </w:t>
      </w:r>
      <w:r w:rsidRPr="00DB1F73">
        <w:rPr>
          <w:rFonts w:ascii="Times New Roman" w:hAnsi="Times New Roman"/>
          <w:i/>
          <w:iCs/>
        </w:rPr>
        <w:t xml:space="preserve">parameter Y </w:t>
      </w:r>
      <w:r>
        <w:rPr>
          <w:rFonts w:ascii="Times New Roman" w:hAnsi="Times New Roman"/>
          <w:i/>
          <w:iCs/>
        </w:rPr>
        <w:t>for</w:t>
      </w:r>
      <w:r w:rsidR="00836941">
        <w:rPr>
          <w:rFonts w:ascii="Times New Roman" w:hAnsi="Times New Roman"/>
          <w:i/>
          <w:iCs/>
        </w:rPr>
        <w:t xml:space="preserve"> the number of occupied</w:t>
      </w:r>
      <w:r>
        <w:rPr>
          <w:rFonts w:ascii="Times New Roman" w:hAnsi="Times New Roman"/>
          <w:i/>
          <w:iCs/>
        </w:rPr>
        <w:t xml:space="preserve"> CPU</w:t>
      </w:r>
      <w:r w:rsidR="00836941">
        <w:rPr>
          <w:rFonts w:ascii="Times New Roman" w:hAnsi="Times New Roman"/>
          <w:i/>
          <w:iCs/>
        </w:rPr>
        <w:t>s</w:t>
      </w:r>
      <w:r>
        <w:rPr>
          <w:rFonts w:ascii="Times New Roman" w:hAnsi="Times New Roman"/>
          <w:i/>
          <w:iCs/>
        </w:rPr>
        <w:t xml:space="preserve">. </w:t>
      </w:r>
    </w:p>
    <w:p w14:paraId="1B85040D" w14:textId="2D249B35" w:rsidR="003A5B91" w:rsidRDefault="00080497" w:rsidP="003A5B91">
      <w:pPr>
        <w:tabs>
          <w:tab w:val="num" w:pos="1134"/>
        </w:tabs>
        <w:spacing w:before="240" w:after="240"/>
        <w:jc w:val="both"/>
        <w:rPr>
          <w:sz w:val="22"/>
          <w:szCs w:val="22"/>
        </w:rPr>
      </w:pPr>
      <w:proofErr w:type="gramStart"/>
      <w:r>
        <w:rPr>
          <w:sz w:val="22"/>
          <w:szCs w:val="22"/>
        </w:rPr>
        <w:t>Similar to</w:t>
      </w:r>
      <w:proofErr w:type="gramEnd"/>
      <w:r w:rsidR="00817189">
        <w:rPr>
          <w:sz w:val="22"/>
          <w:szCs w:val="22"/>
        </w:rPr>
        <w:t xml:space="preserve"> Rel-15, </w:t>
      </w:r>
      <w:r w:rsidR="00817189" w:rsidRPr="00817189">
        <w:rPr>
          <w:sz w:val="22"/>
          <w:szCs w:val="22"/>
        </w:rPr>
        <w:t>CSI computation timeline, CPU occupancy rules and ARC</w:t>
      </w:r>
      <w:r w:rsidR="00817189">
        <w:rPr>
          <w:sz w:val="22"/>
          <w:szCs w:val="22"/>
        </w:rPr>
        <w:t xml:space="preserve"> for</w:t>
      </w:r>
      <w:r w:rsidR="000F2538">
        <w:rPr>
          <w:sz w:val="22"/>
          <w:szCs w:val="22"/>
        </w:rPr>
        <w:t xml:space="preserve"> Rel-19</w:t>
      </w:r>
      <w:r w:rsidR="00817189">
        <w:rPr>
          <w:sz w:val="22"/>
          <w:szCs w:val="22"/>
        </w:rPr>
        <w:t xml:space="preserve"> Type I multi-panel PMI codebook shall follow the same design as for</w:t>
      </w:r>
      <w:r w:rsidR="000F2538">
        <w:rPr>
          <w:sz w:val="22"/>
          <w:szCs w:val="22"/>
        </w:rPr>
        <w:t xml:space="preserve"> Rel-19</w:t>
      </w:r>
      <w:r w:rsidR="00817189">
        <w:rPr>
          <w:sz w:val="22"/>
          <w:szCs w:val="22"/>
        </w:rPr>
        <w:t xml:space="preserve"> Type I single-panel PMI codebook. </w:t>
      </w:r>
    </w:p>
    <w:p w14:paraId="390433BE" w14:textId="0D4333C1" w:rsidR="00180602" w:rsidRDefault="00180602" w:rsidP="003A5B91">
      <w:pPr>
        <w:tabs>
          <w:tab w:val="num" w:pos="1134"/>
        </w:tabs>
        <w:spacing w:before="240" w:after="240"/>
        <w:jc w:val="both"/>
        <w:rPr>
          <w:sz w:val="22"/>
          <w:szCs w:val="22"/>
        </w:rPr>
      </w:pPr>
      <w:r w:rsidRPr="00180602">
        <w:rPr>
          <w:b/>
          <w:bCs/>
          <w:i/>
          <w:iCs/>
          <w:sz w:val="22"/>
          <w:szCs w:val="22"/>
        </w:rPr>
        <w:t>Proposal 5</w:t>
      </w:r>
      <w:r>
        <w:rPr>
          <w:sz w:val="22"/>
          <w:szCs w:val="22"/>
        </w:rPr>
        <w:t xml:space="preserve">: </w:t>
      </w:r>
    </w:p>
    <w:p w14:paraId="25E65BE5" w14:textId="72D31C0C" w:rsidR="00180602" w:rsidRPr="007907C5" w:rsidRDefault="007907C5" w:rsidP="00180602">
      <w:pPr>
        <w:pStyle w:val="ListParagraph"/>
        <w:numPr>
          <w:ilvl w:val="0"/>
          <w:numId w:val="46"/>
        </w:numPr>
        <w:tabs>
          <w:tab w:val="num" w:pos="1134"/>
        </w:tabs>
        <w:spacing w:before="240" w:after="240"/>
        <w:jc w:val="both"/>
        <w:rPr>
          <w:rFonts w:ascii="Times New Roman" w:hAnsi="Times New Roman"/>
          <w:i/>
          <w:iCs/>
        </w:rPr>
      </w:pPr>
      <w:r w:rsidRPr="007907C5">
        <w:rPr>
          <w:rFonts w:ascii="Times New Roman" w:hAnsi="Times New Roman"/>
          <w:i/>
          <w:iCs/>
        </w:rPr>
        <w:t>CSI computation timeline, CPU occupancy rules and ARC for</w:t>
      </w:r>
      <w:r w:rsidR="004230D9">
        <w:rPr>
          <w:rFonts w:ascii="Times New Roman" w:hAnsi="Times New Roman"/>
          <w:i/>
          <w:iCs/>
        </w:rPr>
        <w:t xml:space="preserve"> Rel-19</w:t>
      </w:r>
      <w:r w:rsidRPr="007907C5">
        <w:rPr>
          <w:rFonts w:ascii="Times New Roman" w:hAnsi="Times New Roman"/>
          <w:i/>
          <w:iCs/>
        </w:rPr>
        <w:t xml:space="preserve"> Type I multi-panel PMI codebook follow the same design as for</w:t>
      </w:r>
      <w:r w:rsidR="004230D9">
        <w:rPr>
          <w:rFonts w:ascii="Times New Roman" w:hAnsi="Times New Roman"/>
          <w:i/>
          <w:iCs/>
        </w:rPr>
        <w:t xml:space="preserve"> Rel-19</w:t>
      </w:r>
      <w:r w:rsidRPr="007907C5">
        <w:rPr>
          <w:rFonts w:ascii="Times New Roman" w:hAnsi="Times New Roman"/>
          <w:i/>
          <w:iCs/>
        </w:rPr>
        <w:t xml:space="preserve"> Type I single-panel PMI codebook</w:t>
      </w:r>
      <w:r>
        <w:rPr>
          <w:rFonts w:ascii="Times New Roman" w:hAnsi="Times New Roman"/>
          <w:i/>
          <w:iCs/>
        </w:rPr>
        <w:t>.</w:t>
      </w:r>
    </w:p>
    <w:p w14:paraId="4BE5B69C" w14:textId="1AB20C61" w:rsidR="00842354" w:rsidRDefault="00842354" w:rsidP="00FC0D28">
      <w:pPr>
        <w:pStyle w:val="3GPPH2"/>
      </w:pPr>
      <w:r>
        <w:t xml:space="preserve">Extension of </w:t>
      </w:r>
      <w:r w:rsidR="00191D63">
        <w:t>CRI reporting</w:t>
      </w:r>
    </w:p>
    <w:p w14:paraId="2643E815" w14:textId="59B9F167" w:rsidR="00DB017E" w:rsidRDefault="00A317D4" w:rsidP="00DB017E">
      <w:pPr>
        <w:pStyle w:val="3GPPText"/>
      </w:pPr>
      <w:r>
        <w:t>F</w:t>
      </w:r>
      <w:r w:rsidR="005268B8" w:rsidRPr="58BF8010">
        <w:t>or extension of CRI reporting</w:t>
      </w:r>
      <w:r>
        <w:t>, i</w:t>
      </w:r>
      <w:r w:rsidR="00DB017E" w:rsidRPr="58BF8010">
        <w:t>t was agreed to support reporting of M CRI</w:t>
      </w:r>
      <w:r w:rsidR="00AB5889" w:rsidRPr="58BF8010">
        <w:t xml:space="preserve">, </w:t>
      </w:r>
      <w:r w:rsidR="00513CA7" w:rsidRPr="58BF8010">
        <w:t>RI, CQI, PMI</w:t>
      </w:r>
      <w:r w:rsidR="00DB017E" w:rsidRPr="58BF8010">
        <w:t xml:space="preserve"> values separately</w:t>
      </w:r>
      <w:r w:rsidR="00513CA7" w:rsidRPr="58BF8010">
        <w:t xml:space="preserve"> per selected CSI-RS resource</w:t>
      </w:r>
      <w:r w:rsidR="00DB017E" w:rsidRPr="58BF8010">
        <w:t xml:space="preserve">. </w:t>
      </w:r>
      <w:r w:rsidR="000C2164" w:rsidRPr="58BF8010">
        <w:t>Considering that there is no change of CSI content except reporting of multiple CRI/RI/CQI/PMI values, p</w:t>
      </w:r>
      <w:r w:rsidR="00DB017E" w:rsidRPr="58BF8010">
        <w:t>lacing of the UCI components in part 1 CSI and part 2 CSI according to the legacy specification</w:t>
      </w:r>
      <w:r w:rsidR="00500180" w:rsidRPr="58BF8010">
        <w:t xml:space="preserve"> can be reused</w:t>
      </w:r>
      <w:r w:rsidR="00DB017E" w:rsidRPr="58BF8010">
        <w:t xml:space="preserve">. </w:t>
      </w:r>
    </w:p>
    <w:p w14:paraId="7D22C517" w14:textId="589C06FC" w:rsidR="00FA20EC" w:rsidRDefault="009B63A7" w:rsidP="00DB017E">
      <w:pPr>
        <w:pStyle w:val="3GPPText"/>
        <w:rPr>
          <w:lang w:val="en-GB"/>
        </w:rPr>
      </w:pPr>
      <w:r>
        <w:rPr>
          <w:lang w:val="en-GB"/>
        </w:rPr>
        <w:t>CSI payload size</w:t>
      </w:r>
      <w:r w:rsidR="002D60A1" w:rsidRPr="002D60A1">
        <w:rPr>
          <w:lang w:val="en-GB"/>
        </w:rPr>
        <w:t xml:space="preserve"> </w:t>
      </w:r>
      <w:r w:rsidR="002D60A1">
        <w:rPr>
          <w:lang w:val="en-GB"/>
        </w:rPr>
        <w:t>for both CSI part 1 and CSI part 2</w:t>
      </w:r>
      <w:r>
        <w:rPr>
          <w:lang w:val="en-GB"/>
        </w:rPr>
        <w:t xml:space="preserve"> is linearly increasing with the value of M</w:t>
      </w:r>
      <w:r w:rsidR="002D60A1">
        <w:rPr>
          <w:lang w:val="en-GB"/>
        </w:rPr>
        <w:t xml:space="preserve">. </w:t>
      </w:r>
      <w:r w:rsidR="008C1C96">
        <w:rPr>
          <w:lang w:val="en-GB"/>
        </w:rPr>
        <w:t>Given that CSI part 1 determines the payload size of CSI part 2</w:t>
      </w:r>
      <w:r w:rsidR="00F45DD0">
        <w:rPr>
          <w:lang w:val="en-GB"/>
        </w:rPr>
        <w:t>,</w:t>
      </w:r>
      <w:r w:rsidR="008C1C96">
        <w:rPr>
          <w:lang w:val="en-GB"/>
        </w:rPr>
        <w:t xml:space="preserve"> </w:t>
      </w:r>
      <w:r w:rsidR="00F45DD0">
        <w:rPr>
          <w:lang w:val="en-GB"/>
        </w:rPr>
        <w:t>CSI part 1</w:t>
      </w:r>
      <w:r w:rsidR="008C1C96">
        <w:rPr>
          <w:lang w:val="en-GB"/>
        </w:rPr>
        <w:t xml:space="preserve"> has higher </w:t>
      </w:r>
      <w:r w:rsidR="00FE518F">
        <w:rPr>
          <w:lang w:val="en-GB"/>
        </w:rPr>
        <w:t xml:space="preserve">significance for the UCI encoding and </w:t>
      </w:r>
      <w:r w:rsidR="009E32D1">
        <w:rPr>
          <w:lang w:val="en-GB"/>
        </w:rPr>
        <w:t>can</w:t>
      </w:r>
      <w:r w:rsidR="00FE518F">
        <w:rPr>
          <w:lang w:val="en-GB"/>
        </w:rPr>
        <w:t xml:space="preserve"> be configured with lower code rate</w:t>
      </w:r>
      <w:r w:rsidR="003E3C0C">
        <w:rPr>
          <w:lang w:val="en-GB"/>
        </w:rPr>
        <w:t>.</w:t>
      </w:r>
      <w:r w:rsidR="007F7E23">
        <w:rPr>
          <w:lang w:val="en-GB"/>
        </w:rPr>
        <w:t xml:space="preserve"> Thus,</w:t>
      </w:r>
      <w:r w:rsidR="00D37954">
        <w:rPr>
          <w:lang w:val="en-GB"/>
        </w:rPr>
        <w:t xml:space="preserve"> the increase in payload size for CSI part 1 can have larger impact on </w:t>
      </w:r>
      <w:r w:rsidR="009461A1">
        <w:rPr>
          <w:lang w:val="en-GB"/>
        </w:rPr>
        <w:t xml:space="preserve">the </w:t>
      </w:r>
      <w:r w:rsidR="00D37954">
        <w:rPr>
          <w:lang w:val="en-GB"/>
        </w:rPr>
        <w:t xml:space="preserve">overall CSI overhead. </w:t>
      </w:r>
      <w:r w:rsidR="0024769B">
        <w:rPr>
          <w:lang w:val="en-GB"/>
        </w:rPr>
        <w:t xml:space="preserve">CSI part 1 </w:t>
      </w:r>
      <w:r w:rsidR="008C18E6">
        <w:rPr>
          <w:lang w:val="en-GB"/>
        </w:rPr>
        <w:t>payload size for</w:t>
      </w:r>
      <w:r w:rsidR="0024769B">
        <w:rPr>
          <w:lang w:val="en-GB"/>
        </w:rPr>
        <w:t xml:space="preserve"> different CSI components</w:t>
      </w:r>
      <w:r w:rsidR="001834DD">
        <w:rPr>
          <w:lang w:val="en-GB"/>
        </w:rPr>
        <w:t xml:space="preserve"> is illustrated in figure 1 for the case</w:t>
      </w:r>
      <w:r w:rsidR="004E0644">
        <w:rPr>
          <w:lang w:val="en-GB"/>
        </w:rPr>
        <w:t xml:space="preserve"> of 8</w:t>
      </w:r>
      <w:r w:rsidR="00AE57FF">
        <w:rPr>
          <w:lang w:val="en-GB"/>
        </w:rPr>
        <w:t xml:space="preserve"> CSI-RS resources</w:t>
      </w:r>
      <w:r w:rsidR="001834DD">
        <w:rPr>
          <w:lang w:val="en-GB"/>
        </w:rPr>
        <w:t xml:space="preserve"> (K = 8)</w:t>
      </w:r>
      <w:r w:rsidR="004E0644">
        <w:rPr>
          <w:lang w:val="en-GB"/>
        </w:rPr>
        <w:t>, max rank 4</w:t>
      </w:r>
      <w:r w:rsidR="00DB501D">
        <w:rPr>
          <w:lang w:val="en-GB"/>
        </w:rPr>
        <w:t xml:space="preserve"> and</w:t>
      </w:r>
      <w:r w:rsidR="004E0644">
        <w:rPr>
          <w:lang w:val="en-GB"/>
        </w:rPr>
        <w:t xml:space="preserve"> </w:t>
      </w:r>
      <w:r w:rsidR="00AE57FF">
        <w:rPr>
          <w:lang w:val="en-GB"/>
        </w:rPr>
        <w:t>13 subbands</w:t>
      </w:r>
      <w:r w:rsidR="001834DD">
        <w:rPr>
          <w:lang w:val="en-GB"/>
        </w:rPr>
        <w:t>.</w:t>
      </w:r>
      <w:r w:rsidR="00AE57FF">
        <w:rPr>
          <w:lang w:val="en-GB"/>
        </w:rPr>
        <w:t xml:space="preserve"> </w:t>
      </w:r>
      <w:r w:rsidR="001834DD">
        <w:rPr>
          <w:lang w:val="en-GB"/>
        </w:rPr>
        <w:t>D</w:t>
      </w:r>
      <w:r w:rsidR="00AE57FF">
        <w:rPr>
          <w:lang w:val="en-GB"/>
        </w:rPr>
        <w:t>ifferent cases</w:t>
      </w:r>
      <w:r w:rsidR="00A467CF">
        <w:rPr>
          <w:lang w:val="en-GB"/>
        </w:rPr>
        <w:t xml:space="preserve"> for CSI part 1 content are considered</w:t>
      </w:r>
      <w:r w:rsidR="00D76004">
        <w:rPr>
          <w:lang w:val="en-GB"/>
        </w:rPr>
        <w:t xml:space="preserve">: </w:t>
      </w:r>
      <w:r w:rsidR="00445F03">
        <w:rPr>
          <w:lang w:val="en-GB"/>
        </w:rPr>
        <w:t xml:space="preserve">(a) </w:t>
      </w:r>
      <w:r w:rsidR="00445F03" w:rsidRPr="00445F03">
        <w:rPr>
          <w:lang w:val="en-GB"/>
        </w:rPr>
        <w:t>M = 4 WB</w:t>
      </w:r>
      <w:r w:rsidR="00445F03">
        <w:rPr>
          <w:lang w:val="en-GB"/>
        </w:rPr>
        <w:t>/</w:t>
      </w:r>
      <w:r w:rsidR="00445F03" w:rsidRPr="00445F03">
        <w:rPr>
          <w:lang w:val="en-GB"/>
        </w:rPr>
        <w:t>SB CQI in CSI part 1</w:t>
      </w:r>
      <w:r w:rsidR="00445F03">
        <w:rPr>
          <w:lang w:val="en-GB"/>
        </w:rPr>
        <w:t>, (b)</w:t>
      </w:r>
      <w:r w:rsidR="0088364D">
        <w:rPr>
          <w:lang w:val="en-GB"/>
        </w:rPr>
        <w:t> legacy CSI feedback with M = 1, (c)</w:t>
      </w:r>
      <w:r w:rsidR="004111AD">
        <w:rPr>
          <w:lang w:val="en-GB"/>
        </w:rPr>
        <w:t xml:space="preserve"> </w:t>
      </w:r>
      <w:r w:rsidR="004111AD" w:rsidRPr="00DA3ECE">
        <w:rPr>
          <w:sz w:val="20"/>
          <w:szCs w:val="18"/>
          <w:lang w:val="en-IE"/>
        </w:rPr>
        <w:t>M = 4 WB CQI in CSI part 1</w:t>
      </w:r>
      <w:r w:rsidR="00AE57FF">
        <w:rPr>
          <w:lang w:val="en-GB"/>
        </w:rPr>
        <w:t xml:space="preserve">. </w:t>
      </w:r>
    </w:p>
    <w:p w14:paraId="4DCD648B" w14:textId="152544F2" w:rsidR="0047704C" w:rsidRDefault="00B87ECE" w:rsidP="00AE57FF">
      <w:pPr>
        <w:pStyle w:val="3GPPText"/>
        <w:jc w:val="center"/>
        <w:rPr>
          <w:lang w:val="en-IE"/>
        </w:rPr>
      </w:pPr>
      <w:r w:rsidRPr="00BC42F8">
        <w:rPr>
          <w:noProof/>
          <w:lang w:val="en-IE"/>
        </w:rPr>
        <w:drawing>
          <wp:inline distT="0" distB="0" distL="0" distR="0" wp14:anchorId="0D9B78A2" wp14:editId="7E97CB23">
            <wp:extent cx="2062917" cy="1892410"/>
            <wp:effectExtent l="0" t="0" r="0" b="0"/>
            <wp:docPr id="75373059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3207" r="11713" b="8161"/>
                    <a:stretch/>
                  </pic:blipFill>
                  <pic:spPr bwMode="auto">
                    <a:xfrm>
                      <a:off x="0" y="0"/>
                      <a:ext cx="2106582" cy="1932466"/>
                    </a:xfrm>
                    <a:prstGeom prst="rect">
                      <a:avLst/>
                    </a:prstGeom>
                    <a:noFill/>
                    <a:ln>
                      <a:noFill/>
                    </a:ln>
                    <a:extLst>
                      <a:ext uri="{53640926-AAD7-44D8-BBD7-CCE9431645EC}">
                        <a14:shadowObscured xmlns:a14="http://schemas.microsoft.com/office/drawing/2010/main"/>
                      </a:ext>
                    </a:extLst>
                  </pic:spPr>
                </pic:pic>
              </a:graphicData>
            </a:graphic>
          </wp:inline>
        </w:drawing>
      </w:r>
      <w:r w:rsidR="000378E8" w:rsidRPr="000378E8">
        <w:rPr>
          <w:noProof/>
          <w:lang w:val="en-IE"/>
        </w:rPr>
        <w:drawing>
          <wp:inline distT="0" distB="0" distL="0" distR="0" wp14:anchorId="571FE0CD" wp14:editId="123CE4AC">
            <wp:extent cx="1908175" cy="1904338"/>
            <wp:effectExtent l="0" t="0" r="0" b="0"/>
            <wp:docPr id="37854045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12985" r="17840" b="7944"/>
                    <a:stretch/>
                  </pic:blipFill>
                  <pic:spPr bwMode="auto">
                    <a:xfrm>
                      <a:off x="0" y="0"/>
                      <a:ext cx="1917993" cy="1914136"/>
                    </a:xfrm>
                    <a:prstGeom prst="rect">
                      <a:avLst/>
                    </a:prstGeom>
                    <a:noFill/>
                    <a:ln>
                      <a:noFill/>
                    </a:ln>
                    <a:extLst>
                      <a:ext uri="{53640926-AAD7-44D8-BBD7-CCE9431645EC}">
                        <a14:shadowObscured xmlns:a14="http://schemas.microsoft.com/office/drawing/2010/main"/>
                      </a:ext>
                    </a:extLst>
                  </pic:spPr>
                </pic:pic>
              </a:graphicData>
            </a:graphic>
          </wp:inline>
        </w:drawing>
      </w:r>
      <w:r w:rsidR="00744F57" w:rsidRPr="00744F57">
        <w:rPr>
          <w:lang w:val="en-IE"/>
        </w:rPr>
        <w:t xml:space="preserve"> </w:t>
      </w:r>
      <w:r w:rsidR="00744F57" w:rsidRPr="00744F57">
        <w:rPr>
          <w:noProof/>
          <w:lang w:val="en-IE"/>
        </w:rPr>
        <w:drawing>
          <wp:inline distT="0" distB="0" distL="0" distR="0" wp14:anchorId="591268CF" wp14:editId="1041C82C">
            <wp:extent cx="2078990" cy="1928192"/>
            <wp:effectExtent l="0" t="0" r="0" b="0"/>
            <wp:docPr id="113243207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16369" r="8264" b="6793"/>
                    <a:stretch/>
                  </pic:blipFill>
                  <pic:spPr bwMode="auto">
                    <a:xfrm>
                      <a:off x="0" y="0"/>
                      <a:ext cx="2093361" cy="1941521"/>
                    </a:xfrm>
                    <a:prstGeom prst="rect">
                      <a:avLst/>
                    </a:prstGeom>
                    <a:noFill/>
                    <a:ln>
                      <a:noFill/>
                    </a:ln>
                    <a:extLst>
                      <a:ext uri="{53640926-AAD7-44D8-BBD7-CCE9431645EC}">
                        <a14:shadowObscured xmlns:a14="http://schemas.microsoft.com/office/drawing/2010/main"/>
                      </a:ext>
                    </a:extLst>
                  </pic:spPr>
                </pic:pic>
              </a:graphicData>
            </a:graphic>
          </wp:inline>
        </w:drawing>
      </w:r>
    </w:p>
    <w:p w14:paraId="54748528" w14:textId="55417571" w:rsidR="00AE57FF" w:rsidRPr="00DA3ECE" w:rsidRDefault="00AE57FF" w:rsidP="00AE57FF">
      <w:pPr>
        <w:pStyle w:val="3GPPText"/>
        <w:jc w:val="center"/>
        <w:rPr>
          <w:sz w:val="20"/>
          <w:szCs w:val="18"/>
          <w:lang w:val="en-IE"/>
        </w:rPr>
      </w:pPr>
      <w:r w:rsidRPr="00DA3ECE">
        <w:rPr>
          <w:b/>
          <w:bCs/>
          <w:sz w:val="20"/>
          <w:szCs w:val="18"/>
          <w:lang w:val="en-IE"/>
        </w:rPr>
        <w:t>Figure 1</w:t>
      </w:r>
      <w:r w:rsidRPr="00DA3ECE">
        <w:rPr>
          <w:sz w:val="20"/>
          <w:szCs w:val="18"/>
          <w:lang w:val="en-IE"/>
        </w:rPr>
        <w:t xml:space="preserve">. </w:t>
      </w:r>
      <w:r w:rsidR="0024769B" w:rsidRPr="00DA3ECE">
        <w:rPr>
          <w:sz w:val="20"/>
          <w:szCs w:val="18"/>
          <w:lang w:val="en-IE"/>
        </w:rPr>
        <w:t>CSI part 1 payload size for different CSI components, (a)</w:t>
      </w:r>
      <w:r w:rsidR="00F124CA" w:rsidRPr="00DA3ECE">
        <w:rPr>
          <w:sz w:val="20"/>
          <w:szCs w:val="18"/>
          <w:lang w:val="en-IE"/>
        </w:rPr>
        <w:t xml:space="preserve"> M = 4</w:t>
      </w:r>
      <w:r w:rsidR="0024769B" w:rsidRPr="00DA3ECE">
        <w:rPr>
          <w:sz w:val="20"/>
          <w:szCs w:val="18"/>
          <w:lang w:val="en-IE"/>
        </w:rPr>
        <w:t xml:space="preserve"> </w:t>
      </w:r>
      <w:r w:rsidR="00893637" w:rsidRPr="00DA3ECE">
        <w:rPr>
          <w:sz w:val="20"/>
          <w:szCs w:val="18"/>
          <w:lang w:val="en-IE"/>
        </w:rPr>
        <w:t>WB</w:t>
      </w:r>
      <w:r w:rsidR="00C30D69">
        <w:rPr>
          <w:sz w:val="20"/>
          <w:szCs w:val="18"/>
          <w:lang w:val="en-IE"/>
        </w:rPr>
        <w:t>/</w:t>
      </w:r>
      <w:r w:rsidR="00893637" w:rsidRPr="00DA3ECE">
        <w:rPr>
          <w:sz w:val="20"/>
          <w:szCs w:val="18"/>
          <w:lang w:val="en-IE"/>
        </w:rPr>
        <w:t xml:space="preserve">SB CQI in CSI part 1; </w:t>
      </w:r>
      <w:r w:rsidR="004239B0">
        <w:rPr>
          <w:sz w:val="20"/>
          <w:szCs w:val="18"/>
          <w:lang w:val="en-IE"/>
        </w:rPr>
        <w:br/>
      </w:r>
      <w:r w:rsidR="00893637" w:rsidRPr="00DA3ECE">
        <w:rPr>
          <w:sz w:val="20"/>
          <w:szCs w:val="18"/>
          <w:lang w:val="en-IE"/>
        </w:rPr>
        <w:t>(b)</w:t>
      </w:r>
      <w:r w:rsidR="0088364D">
        <w:rPr>
          <w:sz w:val="20"/>
          <w:szCs w:val="18"/>
          <w:lang w:val="en-IE"/>
        </w:rPr>
        <w:t> l</w:t>
      </w:r>
      <w:r w:rsidR="00F124CA" w:rsidRPr="00DA3ECE">
        <w:rPr>
          <w:sz w:val="20"/>
          <w:szCs w:val="18"/>
          <w:lang w:val="en-IE"/>
        </w:rPr>
        <w:t>egacy CSI feedback with M = 1</w:t>
      </w:r>
      <w:r w:rsidR="004111AD">
        <w:rPr>
          <w:sz w:val="20"/>
          <w:szCs w:val="18"/>
          <w:lang w:val="en-IE"/>
        </w:rPr>
        <w:t>;</w:t>
      </w:r>
      <w:r w:rsidR="00F124CA" w:rsidRPr="00DA3ECE">
        <w:rPr>
          <w:sz w:val="20"/>
          <w:szCs w:val="18"/>
          <w:lang w:val="en-IE"/>
        </w:rPr>
        <w:t xml:space="preserve"> (c) M = 4 WB CQI in CSI part 1</w:t>
      </w:r>
      <w:r w:rsidR="00DA3ECE" w:rsidRPr="00DA3ECE">
        <w:rPr>
          <w:sz w:val="20"/>
          <w:szCs w:val="18"/>
          <w:lang w:val="en-IE"/>
        </w:rPr>
        <w:t>.</w:t>
      </w:r>
    </w:p>
    <w:p w14:paraId="36402BB3" w14:textId="67C246C6" w:rsidR="00DA3ECE" w:rsidRPr="00D76004" w:rsidRDefault="00602F2E" w:rsidP="00DA3ECE">
      <w:pPr>
        <w:pStyle w:val="3GPPText"/>
      </w:pPr>
      <w:r>
        <w:rPr>
          <w:lang w:val="en-IE"/>
        </w:rPr>
        <w:t xml:space="preserve">As it can be seen from the above figure, CSI part 1 payload size </w:t>
      </w:r>
      <w:r w:rsidR="001C0CB2">
        <w:rPr>
          <w:lang w:val="en-IE"/>
        </w:rPr>
        <w:t xml:space="preserve">for M = 4 (b) is 4 times larger comparing to the case with M = 1 (b). </w:t>
      </w:r>
      <w:r w:rsidR="00FF7D48">
        <w:rPr>
          <w:lang w:val="en-IE"/>
        </w:rPr>
        <w:t>The payload size for CSI part 1 can be reduced</w:t>
      </w:r>
      <w:r w:rsidR="00834E65">
        <w:rPr>
          <w:lang w:val="en-IE"/>
        </w:rPr>
        <w:t xml:space="preserve"> by moving SB C</w:t>
      </w:r>
      <w:r w:rsidR="001925FE">
        <w:rPr>
          <w:lang w:val="en-IE"/>
        </w:rPr>
        <w:t>QI to CSI part</w:t>
      </w:r>
      <w:r w:rsidR="00F61BF7">
        <w:rPr>
          <w:lang w:val="en-IE"/>
        </w:rPr>
        <w:t> </w:t>
      </w:r>
      <w:r w:rsidR="001925FE">
        <w:rPr>
          <w:lang w:val="en-IE"/>
        </w:rPr>
        <w:t>2</w:t>
      </w:r>
      <w:r w:rsidR="00566B68">
        <w:rPr>
          <w:lang w:val="en-IE"/>
        </w:rPr>
        <w:t xml:space="preserve"> (</w:t>
      </w:r>
      <w:r w:rsidR="006C06F8">
        <w:rPr>
          <w:lang w:val="en-IE"/>
        </w:rPr>
        <w:t>c</w:t>
      </w:r>
      <w:r w:rsidR="00566B68">
        <w:rPr>
          <w:lang w:val="en-IE"/>
        </w:rPr>
        <w:t>)</w:t>
      </w:r>
      <w:r w:rsidR="001925FE">
        <w:rPr>
          <w:lang w:val="en-IE"/>
        </w:rPr>
        <w:t>.</w:t>
      </w:r>
      <w:r w:rsidR="00A411CC">
        <w:rPr>
          <w:lang w:val="en-IE"/>
        </w:rPr>
        <w:t xml:space="preserve"> If </w:t>
      </w:r>
      <w:r w:rsidR="009C578F">
        <w:rPr>
          <w:lang w:val="en-IE"/>
        </w:rPr>
        <w:t xml:space="preserve">overhead reduction for CSI part 1 is considered, </w:t>
      </w:r>
      <w:r w:rsidR="001528AD">
        <w:rPr>
          <w:lang w:val="en-IE"/>
        </w:rPr>
        <w:t>our preference is</w:t>
      </w:r>
      <w:r w:rsidR="009C578F">
        <w:rPr>
          <w:lang w:val="en-IE"/>
        </w:rPr>
        <w:t xml:space="preserve"> to move SB CQI for 1</w:t>
      </w:r>
      <w:r w:rsidR="009C578F" w:rsidRPr="009C578F">
        <w:rPr>
          <w:vertAlign w:val="superscript"/>
          <w:lang w:val="en-IE"/>
        </w:rPr>
        <w:t>st</w:t>
      </w:r>
      <w:r w:rsidR="009C578F">
        <w:rPr>
          <w:lang w:val="en-IE"/>
        </w:rPr>
        <w:t xml:space="preserve"> codeword to CSI part 2.</w:t>
      </w:r>
    </w:p>
    <w:p w14:paraId="162B3869" w14:textId="04BA189D" w:rsidR="00DB017E" w:rsidRDefault="00DB017E" w:rsidP="00DB017E">
      <w:pPr>
        <w:pStyle w:val="3GPPText"/>
        <w:rPr>
          <w:lang w:val="en-GB"/>
        </w:rPr>
      </w:pPr>
      <w:r w:rsidRPr="00077195">
        <w:rPr>
          <w:b/>
          <w:bCs/>
          <w:i/>
          <w:iCs/>
          <w:lang w:val="en-GB"/>
        </w:rPr>
        <w:t xml:space="preserve">Proposal </w:t>
      </w:r>
      <w:r w:rsidR="00EE16AF">
        <w:rPr>
          <w:b/>
          <w:bCs/>
          <w:i/>
          <w:iCs/>
          <w:lang w:val="en-GB"/>
        </w:rPr>
        <w:t>6</w:t>
      </w:r>
      <w:r>
        <w:rPr>
          <w:lang w:val="en-GB"/>
        </w:rPr>
        <w:t xml:space="preserve">: </w:t>
      </w:r>
    </w:p>
    <w:p w14:paraId="131FD243" w14:textId="77777777" w:rsidR="00DB017E" w:rsidRPr="00DB017E" w:rsidRDefault="00DB017E" w:rsidP="00DB017E">
      <w:pPr>
        <w:pStyle w:val="ListParagraph"/>
        <w:numPr>
          <w:ilvl w:val="0"/>
          <w:numId w:val="46"/>
        </w:numPr>
        <w:tabs>
          <w:tab w:val="num" w:pos="1134"/>
        </w:tabs>
        <w:spacing w:before="240" w:after="240"/>
        <w:jc w:val="both"/>
        <w:rPr>
          <w:rFonts w:ascii="Times New Roman" w:hAnsi="Times New Roman"/>
          <w:i/>
          <w:iCs/>
        </w:rPr>
      </w:pPr>
      <w:r w:rsidRPr="00DB017E">
        <w:rPr>
          <w:rFonts w:ascii="Times New Roman" w:hAnsi="Times New Roman"/>
          <w:i/>
          <w:iCs/>
        </w:rPr>
        <w:t>For the Rel-19 CRI-based CSI refinement for up to 128 CSI-RS ports, support the following UCI parameters reporting in CSI part 1 and CSI part 2:</w:t>
      </w:r>
    </w:p>
    <w:p w14:paraId="46D21E12" w14:textId="77777777" w:rsidR="00DB017E" w:rsidRPr="003A02D6" w:rsidRDefault="00DB017E" w:rsidP="00DB017E">
      <w:pPr>
        <w:pStyle w:val="3GPPText"/>
        <w:numPr>
          <w:ilvl w:val="1"/>
          <w:numId w:val="39"/>
        </w:numPr>
        <w:rPr>
          <w:i/>
          <w:iCs/>
          <w:lang w:val="en-GB"/>
        </w:rPr>
      </w:pPr>
      <w:r w:rsidRPr="003A02D6">
        <w:rPr>
          <w:i/>
          <w:iCs/>
          <w:lang w:val="en-GB"/>
        </w:rPr>
        <w:t>CSI part 1: CRI, RI, CQI values for 1</w:t>
      </w:r>
      <w:r w:rsidRPr="003A02D6">
        <w:rPr>
          <w:i/>
          <w:iCs/>
          <w:vertAlign w:val="superscript"/>
          <w:lang w:val="en-GB"/>
        </w:rPr>
        <w:t>st</w:t>
      </w:r>
      <w:r w:rsidRPr="003A02D6">
        <w:rPr>
          <w:i/>
          <w:iCs/>
          <w:lang w:val="en-GB"/>
        </w:rPr>
        <w:t xml:space="preserve"> CW.</w:t>
      </w:r>
    </w:p>
    <w:p w14:paraId="05D86831" w14:textId="09289FFF" w:rsidR="00DB017E" w:rsidRDefault="00DB017E" w:rsidP="00DB017E">
      <w:pPr>
        <w:pStyle w:val="3GPPText"/>
        <w:numPr>
          <w:ilvl w:val="1"/>
          <w:numId w:val="39"/>
        </w:numPr>
        <w:rPr>
          <w:i/>
          <w:iCs/>
          <w:lang w:val="en-GB"/>
        </w:rPr>
      </w:pPr>
      <w:r w:rsidRPr="003A02D6">
        <w:rPr>
          <w:i/>
          <w:iCs/>
          <w:lang w:val="en-GB"/>
        </w:rPr>
        <w:t>CSI part 2: PMI, CQI values for 2</w:t>
      </w:r>
      <w:r w:rsidRPr="003A02D6">
        <w:rPr>
          <w:i/>
          <w:iCs/>
          <w:vertAlign w:val="superscript"/>
          <w:lang w:val="en-GB"/>
        </w:rPr>
        <w:t>nd</w:t>
      </w:r>
      <w:r w:rsidRPr="003A02D6">
        <w:rPr>
          <w:i/>
          <w:iCs/>
          <w:lang w:val="en-GB"/>
        </w:rPr>
        <w:t xml:space="preserve"> CW.</w:t>
      </w:r>
    </w:p>
    <w:p w14:paraId="27F81A10" w14:textId="5BBA4B95" w:rsidR="00B565D9" w:rsidRDefault="00B565D9" w:rsidP="00B565D9">
      <w:pPr>
        <w:pStyle w:val="3GPPText"/>
        <w:rPr>
          <w:szCs w:val="22"/>
        </w:rPr>
      </w:pPr>
      <w:r>
        <w:rPr>
          <w:szCs w:val="22"/>
        </w:rPr>
        <w:lastRenderedPageBreak/>
        <w:t xml:space="preserve">One corner case which needs to be considered for the </w:t>
      </w:r>
      <w:r w:rsidR="00A34942">
        <w:rPr>
          <w:szCs w:val="22"/>
        </w:rPr>
        <w:t xml:space="preserve">extension of </w:t>
      </w:r>
      <w:r>
        <w:rPr>
          <w:szCs w:val="22"/>
        </w:rPr>
        <w:t xml:space="preserve">CRI reporting is </w:t>
      </w:r>
      <w:r w:rsidR="00A34942">
        <w:rPr>
          <w:szCs w:val="22"/>
        </w:rPr>
        <w:t xml:space="preserve">reporting of </w:t>
      </w:r>
      <w:r>
        <w:rPr>
          <w:szCs w:val="22"/>
        </w:rPr>
        <w:t>out-of-range CQI values</w:t>
      </w:r>
      <w:r w:rsidR="00962514">
        <w:rPr>
          <w:szCs w:val="22"/>
        </w:rPr>
        <w:t xml:space="preserve"> for weaker CRIs</w:t>
      </w:r>
      <w:r>
        <w:rPr>
          <w:szCs w:val="22"/>
        </w:rPr>
        <w:t xml:space="preserve">. </w:t>
      </w:r>
      <w:r w:rsidR="00A87BAE">
        <w:rPr>
          <w:szCs w:val="22"/>
        </w:rPr>
        <w:t>S</w:t>
      </w:r>
      <w:r>
        <w:rPr>
          <w:szCs w:val="22"/>
        </w:rPr>
        <w:t>cheduling of a UE for an analog beam which corresponds to the reported out-of-range CQI does not make sense</w:t>
      </w:r>
      <w:r w:rsidR="005D3E73">
        <w:rPr>
          <w:szCs w:val="22"/>
        </w:rPr>
        <w:t xml:space="preserve"> since other beams can be used to serve that user</w:t>
      </w:r>
      <w:r>
        <w:rPr>
          <w:szCs w:val="22"/>
        </w:rPr>
        <w:t>. Since CQI value is reported in the CSI part 1, we propose to consider dropping of CSI part 2 for a CRI value corresponding to out-of-range wideband CQI value reported in the CSI part 1.</w:t>
      </w:r>
    </w:p>
    <w:p w14:paraId="740CA25D" w14:textId="42CE2DC5" w:rsidR="00B565D9" w:rsidRDefault="00B565D9" w:rsidP="00B565D9">
      <w:pPr>
        <w:pStyle w:val="3GPPText"/>
        <w:rPr>
          <w:lang w:val="en-GB"/>
        </w:rPr>
      </w:pPr>
      <w:r w:rsidRPr="00077195">
        <w:rPr>
          <w:b/>
          <w:bCs/>
          <w:i/>
          <w:iCs/>
          <w:lang w:val="en-GB"/>
        </w:rPr>
        <w:t xml:space="preserve">Proposal </w:t>
      </w:r>
      <w:r>
        <w:rPr>
          <w:b/>
          <w:bCs/>
          <w:i/>
          <w:iCs/>
          <w:lang w:val="en-GB"/>
        </w:rPr>
        <w:t>7</w:t>
      </w:r>
      <w:r>
        <w:rPr>
          <w:lang w:val="en-GB"/>
        </w:rPr>
        <w:t xml:space="preserve">: </w:t>
      </w:r>
    </w:p>
    <w:p w14:paraId="23BDBFB9" w14:textId="77777777" w:rsidR="00B565D9" w:rsidRPr="00094165" w:rsidRDefault="00B565D9" w:rsidP="00B565D9">
      <w:pPr>
        <w:pStyle w:val="ListParagraph"/>
        <w:numPr>
          <w:ilvl w:val="0"/>
          <w:numId w:val="39"/>
        </w:numPr>
        <w:rPr>
          <w:lang w:val="en-IE"/>
        </w:rPr>
      </w:pPr>
      <w:r>
        <w:rPr>
          <w:rFonts w:ascii="Times New Roman" w:eastAsia="SimSun" w:hAnsi="Times New Roman"/>
          <w:i/>
          <w:iCs/>
          <w:szCs w:val="20"/>
          <w:lang w:val="en-GB"/>
        </w:rPr>
        <w:t>Support</w:t>
      </w:r>
      <w:r w:rsidRPr="003A02D6">
        <w:rPr>
          <w:rFonts w:ascii="Times New Roman" w:eastAsia="SimSun" w:hAnsi="Times New Roman"/>
          <w:i/>
          <w:iCs/>
          <w:szCs w:val="20"/>
          <w:lang w:val="en-GB"/>
        </w:rPr>
        <w:t xml:space="preserve"> dropping of CSI part 2</w:t>
      </w:r>
      <w:r>
        <w:rPr>
          <w:rFonts w:ascii="Times New Roman" w:eastAsia="SimSun" w:hAnsi="Times New Roman"/>
          <w:i/>
          <w:iCs/>
          <w:szCs w:val="20"/>
          <w:lang w:val="en-GB"/>
        </w:rPr>
        <w:t xml:space="preserve"> (PMI, LI, </w:t>
      </w:r>
      <w:r w:rsidRPr="00E16A74">
        <w:rPr>
          <w:rFonts w:ascii="Times New Roman" w:eastAsia="SimSun" w:hAnsi="Times New Roman"/>
          <w:i/>
          <w:iCs/>
          <w:szCs w:val="20"/>
          <w:lang w:val="en-GB"/>
        </w:rPr>
        <w:t>CQI values for 2nd CW</w:t>
      </w:r>
      <w:r>
        <w:rPr>
          <w:rFonts w:ascii="Times New Roman" w:eastAsia="SimSun" w:hAnsi="Times New Roman"/>
          <w:i/>
          <w:iCs/>
          <w:szCs w:val="20"/>
          <w:lang w:val="en-GB"/>
        </w:rPr>
        <w:t>)</w:t>
      </w:r>
      <w:r w:rsidRPr="003A02D6">
        <w:rPr>
          <w:rFonts w:ascii="Times New Roman" w:eastAsia="SimSun" w:hAnsi="Times New Roman"/>
          <w:i/>
          <w:iCs/>
          <w:szCs w:val="20"/>
          <w:lang w:val="en-GB"/>
        </w:rPr>
        <w:t xml:space="preserve"> for a CRI value corresponding to out-of-range wideband CQI value reported in the CSI part 1.</w:t>
      </w:r>
    </w:p>
    <w:p w14:paraId="4170F273" w14:textId="77777777" w:rsidR="00B565D9" w:rsidRDefault="00B565D9" w:rsidP="00B565D9">
      <w:pPr>
        <w:spacing w:before="120"/>
        <w:jc w:val="both"/>
        <w:rPr>
          <w:sz w:val="22"/>
          <w:szCs w:val="22"/>
          <w:lang w:val="en-IE"/>
        </w:rPr>
      </w:pPr>
      <w:r>
        <w:rPr>
          <w:sz w:val="22"/>
          <w:szCs w:val="22"/>
          <w:lang w:val="en-IE"/>
        </w:rPr>
        <w:t xml:space="preserve">NR specification supports partial UCI omission mechanism for the case of CSI payload size exceeding UCI container size. CSI bitfields are divided in groups with assigned priority, where CSI bitfield groups with lower priority are dropped in the event of partial UCI omission. For the reporting of multiple </w:t>
      </w:r>
      <w:r w:rsidRPr="006E6F58">
        <w:rPr>
          <w:sz w:val="22"/>
          <w:szCs w:val="22"/>
          <w:lang w:val="en-IE"/>
        </w:rPr>
        <w:t xml:space="preserve">(CRI, RI, PMI, CQI) </w:t>
      </w:r>
      <w:r>
        <w:rPr>
          <w:sz w:val="22"/>
          <w:szCs w:val="22"/>
          <w:lang w:val="en-IE"/>
        </w:rPr>
        <w:t>in</w:t>
      </w:r>
      <w:r w:rsidRPr="006E6F58">
        <w:rPr>
          <w:sz w:val="22"/>
          <w:szCs w:val="22"/>
          <w:lang w:val="en-IE"/>
        </w:rPr>
        <w:t xml:space="preserve"> a single CSI report</w:t>
      </w:r>
      <w:r>
        <w:rPr>
          <w:sz w:val="22"/>
          <w:szCs w:val="22"/>
          <w:lang w:val="en-IE"/>
        </w:rPr>
        <w:t xml:space="preserve">, it is obvious that CSI information corresponding to the larger channel capacity has more importance. Given that RI and wideband CQI for the first CW are reported in CSI part 1, it is possible to sort PMI and CQI for the second CW based on channel capacity estimated from the RI and wideband CQI for the first CW. The following equation can be used to calculate priority associated with </w:t>
      </w:r>
      <w:r w:rsidRPr="00B73855">
        <w:rPr>
          <w:i/>
          <w:iCs/>
          <w:sz w:val="22"/>
          <w:szCs w:val="22"/>
          <w:lang w:val="en-IE"/>
        </w:rPr>
        <w:t>k</w:t>
      </w:r>
      <w:r w:rsidRPr="00B73855">
        <w:rPr>
          <w:sz w:val="22"/>
          <w:szCs w:val="22"/>
          <w:vertAlign w:val="superscript"/>
          <w:lang w:val="en-IE"/>
        </w:rPr>
        <w:t>th</w:t>
      </w:r>
      <w:r>
        <w:rPr>
          <w:sz w:val="22"/>
          <w:szCs w:val="22"/>
          <w:lang w:val="en-IE"/>
        </w:rPr>
        <w:t xml:space="preserve"> reported CRI value, for </w:t>
      </w:r>
      <w:r w:rsidRPr="00B73855">
        <w:rPr>
          <w:i/>
          <w:iCs/>
          <w:sz w:val="22"/>
          <w:szCs w:val="22"/>
          <w:lang w:val="en-IE"/>
        </w:rPr>
        <w:t>k</w:t>
      </w:r>
      <w:r>
        <w:rPr>
          <w:sz w:val="22"/>
          <w:szCs w:val="22"/>
          <w:lang w:val="en-IE"/>
        </w:rPr>
        <w:t> = 1, 2, …, M:</w:t>
      </w:r>
    </w:p>
    <w:p w14:paraId="2512023E" w14:textId="77777777" w:rsidR="00B565D9" w:rsidRDefault="00B565D9" w:rsidP="00B565D9">
      <w:pPr>
        <w:spacing w:before="120"/>
        <w:jc w:val="center"/>
        <w:rPr>
          <w:sz w:val="22"/>
          <w:szCs w:val="22"/>
          <w:lang w:val="en-IE"/>
        </w:rPr>
      </w:pPr>
      <w:r>
        <w:rPr>
          <w:sz w:val="22"/>
          <w:szCs w:val="22"/>
          <w:lang w:val="en-IE"/>
        </w:rPr>
        <w:t>Priority(</w:t>
      </w:r>
      <w:r w:rsidRPr="00A37111">
        <w:rPr>
          <w:i/>
          <w:iCs/>
          <w:sz w:val="22"/>
          <w:szCs w:val="22"/>
          <w:lang w:val="en-IE"/>
        </w:rPr>
        <w:t>k</w:t>
      </w:r>
      <w:r>
        <w:rPr>
          <w:sz w:val="22"/>
          <w:szCs w:val="22"/>
          <w:lang w:val="en-IE"/>
        </w:rPr>
        <w:t>) = 200·</w:t>
      </w:r>
      <w:r w:rsidRPr="00AA0696">
        <w:rPr>
          <w:sz w:val="22"/>
          <w:szCs w:val="22"/>
          <w:lang w:val="en-IE"/>
        </w:rPr>
        <w:t>SE</w:t>
      </w:r>
      <w:r>
        <w:rPr>
          <w:sz w:val="22"/>
          <w:szCs w:val="22"/>
          <w:lang w:val="en-IE"/>
        </w:rPr>
        <w:t>(</w:t>
      </w:r>
      <w:proofErr w:type="spellStart"/>
      <w:r>
        <w:rPr>
          <w:sz w:val="22"/>
          <w:szCs w:val="22"/>
          <w:lang w:val="en-IE"/>
        </w:rPr>
        <w:t>WB_</w:t>
      </w:r>
      <w:proofErr w:type="gramStart"/>
      <w:r>
        <w:rPr>
          <w:sz w:val="22"/>
          <w:szCs w:val="22"/>
          <w:lang w:val="en-IE"/>
        </w:rPr>
        <w:t>CQI</w:t>
      </w:r>
      <w:r w:rsidRPr="00A37111">
        <w:rPr>
          <w:i/>
          <w:iCs/>
          <w:sz w:val="22"/>
          <w:szCs w:val="22"/>
          <w:vertAlign w:val="subscript"/>
          <w:lang w:val="en-IE"/>
        </w:rPr>
        <w:t>k</w:t>
      </w:r>
      <w:proofErr w:type="spellEnd"/>
      <w:r>
        <w:rPr>
          <w:sz w:val="22"/>
          <w:szCs w:val="22"/>
          <w:lang w:val="en-IE"/>
        </w:rPr>
        <w:t>)·</w:t>
      </w:r>
      <w:proofErr w:type="spellStart"/>
      <w:proofErr w:type="gramEnd"/>
      <w:r>
        <w:rPr>
          <w:sz w:val="22"/>
          <w:szCs w:val="22"/>
          <w:lang w:val="en-IE"/>
        </w:rPr>
        <w:t>RI</w:t>
      </w:r>
      <w:r w:rsidRPr="00A37111">
        <w:rPr>
          <w:i/>
          <w:iCs/>
          <w:sz w:val="22"/>
          <w:szCs w:val="22"/>
          <w:vertAlign w:val="subscript"/>
          <w:lang w:val="en-IE"/>
        </w:rPr>
        <w:t>k</w:t>
      </w:r>
      <w:proofErr w:type="spellEnd"/>
      <w:r>
        <w:rPr>
          <w:sz w:val="22"/>
          <w:szCs w:val="22"/>
          <w:lang w:val="en-IE"/>
        </w:rPr>
        <w:t xml:space="preserve"> + </w:t>
      </w:r>
      <w:proofErr w:type="spellStart"/>
      <w:r>
        <w:rPr>
          <w:sz w:val="22"/>
          <w:szCs w:val="22"/>
          <w:lang w:val="en-IE"/>
        </w:rPr>
        <w:t>ID</w:t>
      </w:r>
      <w:r w:rsidRPr="00A37111">
        <w:rPr>
          <w:i/>
          <w:iCs/>
          <w:sz w:val="22"/>
          <w:szCs w:val="22"/>
          <w:vertAlign w:val="subscript"/>
          <w:lang w:val="en-IE"/>
        </w:rPr>
        <w:t>k</w:t>
      </w:r>
      <w:proofErr w:type="spellEnd"/>
      <w:r w:rsidRPr="00A37111">
        <w:rPr>
          <w:sz w:val="22"/>
          <w:szCs w:val="22"/>
          <w:lang w:val="en-IE"/>
        </w:rPr>
        <w:t>,</w:t>
      </w:r>
    </w:p>
    <w:p w14:paraId="3EECBD8B" w14:textId="77777777" w:rsidR="00B565D9" w:rsidRDefault="00B565D9" w:rsidP="00B565D9">
      <w:pPr>
        <w:spacing w:before="120"/>
        <w:jc w:val="both"/>
        <w:rPr>
          <w:sz w:val="22"/>
          <w:szCs w:val="22"/>
          <w:lang w:val="en-IE"/>
        </w:rPr>
      </w:pPr>
      <w:r>
        <w:rPr>
          <w:sz w:val="22"/>
          <w:szCs w:val="22"/>
          <w:lang w:val="en-IE"/>
        </w:rPr>
        <w:t xml:space="preserve">where </w:t>
      </w:r>
      <w:proofErr w:type="spellStart"/>
      <w:r>
        <w:rPr>
          <w:sz w:val="22"/>
          <w:szCs w:val="22"/>
          <w:lang w:val="en-IE"/>
        </w:rPr>
        <w:t>WB_CQI</w:t>
      </w:r>
      <w:r w:rsidRPr="00A37111">
        <w:rPr>
          <w:i/>
          <w:iCs/>
          <w:sz w:val="22"/>
          <w:szCs w:val="22"/>
          <w:vertAlign w:val="subscript"/>
          <w:lang w:val="en-IE"/>
        </w:rPr>
        <w:t>k</w:t>
      </w:r>
      <w:proofErr w:type="spellEnd"/>
      <w:r>
        <w:rPr>
          <w:sz w:val="22"/>
          <w:szCs w:val="22"/>
          <w:lang w:val="en-IE"/>
        </w:rPr>
        <w:t xml:space="preserve"> is wideband CQI index for 1</w:t>
      </w:r>
      <w:r w:rsidRPr="00A37111">
        <w:rPr>
          <w:sz w:val="22"/>
          <w:szCs w:val="22"/>
          <w:vertAlign w:val="superscript"/>
          <w:lang w:val="en-IE"/>
        </w:rPr>
        <w:t>st</w:t>
      </w:r>
      <w:r>
        <w:rPr>
          <w:sz w:val="22"/>
          <w:szCs w:val="22"/>
          <w:lang w:val="en-IE"/>
        </w:rPr>
        <w:t xml:space="preserve"> CW reported in CSI part 1 for </w:t>
      </w:r>
      <w:r w:rsidRPr="00A37111">
        <w:rPr>
          <w:i/>
          <w:iCs/>
          <w:sz w:val="22"/>
          <w:szCs w:val="22"/>
          <w:lang w:val="en-IE"/>
        </w:rPr>
        <w:t>k</w:t>
      </w:r>
      <w:r w:rsidRPr="00A37111">
        <w:rPr>
          <w:sz w:val="22"/>
          <w:szCs w:val="22"/>
          <w:vertAlign w:val="superscript"/>
          <w:lang w:val="en-IE"/>
        </w:rPr>
        <w:t>th</w:t>
      </w:r>
      <w:r>
        <w:rPr>
          <w:sz w:val="22"/>
          <w:szCs w:val="22"/>
          <w:lang w:val="en-IE"/>
        </w:rPr>
        <w:t xml:space="preserve"> CRI, </w:t>
      </w:r>
      <w:proofErr w:type="spellStart"/>
      <w:r>
        <w:rPr>
          <w:sz w:val="22"/>
          <w:szCs w:val="22"/>
          <w:lang w:val="en-IE"/>
        </w:rPr>
        <w:t>RI</w:t>
      </w:r>
      <w:r w:rsidRPr="00A37111">
        <w:rPr>
          <w:i/>
          <w:iCs/>
          <w:sz w:val="22"/>
          <w:szCs w:val="22"/>
          <w:vertAlign w:val="subscript"/>
          <w:lang w:val="en-IE"/>
        </w:rPr>
        <w:t>k</w:t>
      </w:r>
      <w:proofErr w:type="spellEnd"/>
      <w:r>
        <w:rPr>
          <w:sz w:val="22"/>
          <w:szCs w:val="22"/>
          <w:lang w:val="en-IE"/>
        </w:rPr>
        <w:t xml:space="preserve"> is RI value reported in CSI part 1 for </w:t>
      </w:r>
      <w:r w:rsidRPr="00A37111">
        <w:rPr>
          <w:i/>
          <w:iCs/>
          <w:sz w:val="22"/>
          <w:szCs w:val="22"/>
          <w:lang w:val="en-IE"/>
        </w:rPr>
        <w:t>k</w:t>
      </w:r>
      <w:r w:rsidRPr="00A37111">
        <w:rPr>
          <w:sz w:val="22"/>
          <w:szCs w:val="22"/>
          <w:vertAlign w:val="superscript"/>
          <w:lang w:val="en-IE"/>
        </w:rPr>
        <w:t>th</w:t>
      </w:r>
      <w:r>
        <w:rPr>
          <w:sz w:val="22"/>
          <w:szCs w:val="22"/>
          <w:lang w:val="en-IE"/>
        </w:rPr>
        <w:t xml:space="preserve"> CRI, SE(CQI) is spectral efficiency as a function of CQI index corresponding to efficiency row from the configured CQI table, </w:t>
      </w:r>
      <w:proofErr w:type="spellStart"/>
      <w:r>
        <w:rPr>
          <w:sz w:val="22"/>
          <w:szCs w:val="22"/>
          <w:lang w:val="en-IE"/>
        </w:rPr>
        <w:t>ID</w:t>
      </w:r>
      <w:r w:rsidRPr="00A37111">
        <w:rPr>
          <w:i/>
          <w:iCs/>
          <w:sz w:val="22"/>
          <w:szCs w:val="22"/>
          <w:vertAlign w:val="subscript"/>
          <w:lang w:val="en-IE"/>
        </w:rPr>
        <w:t>k</w:t>
      </w:r>
      <w:proofErr w:type="spellEnd"/>
      <w:r>
        <w:rPr>
          <w:sz w:val="22"/>
          <w:szCs w:val="22"/>
          <w:lang w:val="en-IE"/>
        </w:rPr>
        <w:t xml:space="preserve"> is the ID corresponding to the CSI-RS resource selected by the </w:t>
      </w:r>
      <w:r w:rsidRPr="00A37111">
        <w:rPr>
          <w:i/>
          <w:iCs/>
          <w:sz w:val="22"/>
          <w:szCs w:val="22"/>
          <w:lang w:val="en-IE"/>
        </w:rPr>
        <w:t>k</w:t>
      </w:r>
      <w:r w:rsidRPr="00A37111">
        <w:rPr>
          <w:sz w:val="22"/>
          <w:szCs w:val="22"/>
          <w:vertAlign w:val="superscript"/>
          <w:lang w:val="en-IE"/>
        </w:rPr>
        <w:t>th</w:t>
      </w:r>
      <w:r>
        <w:rPr>
          <w:sz w:val="22"/>
          <w:szCs w:val="22"/>
          <w:lang w:val="en-IE"/>
        </w:rPr>
        <w:t xml:space="preserve"> CRI (</w:t>
      </w:r>
      <w:proofErr w:type="spellStart"/>
      <w:r w:rsidRPr="00682FB3">
        <w:rPr>
          <w:lang w:val="en-IE"/>
        </w:rPr>
        <w:t>ID</w:t>
      </w:r>
      <w:r w:rsidRPr="00CC66F9">
        <w:rPr>
          <w:i/>
          <w:iCs/>
          <w:vertAlign w:val="subscript"/>
          <w:lang w:val="en-IE"/>
        </w:rPr>
        <w:t>k</w:t>
      </w:r>
      <w:proofErr w:type="spellEnd"/>
      <w:r w:rsidRPr="00682FB3">
        <w:rPr>
          <w:lang w:val="en-IE"/>
        </w:rPr>
        <w:t> = {1, 2, …, K</w:t>
      </w:r>
      <w:r w:rsidRPr="00682FB3">
        <w:rPr>
          <w:vertAlign w:val="subscript"/>
          <w:lang w:val="en-IE"/>
        </w:rPr>
        <w:t>s</w:t>
      </w:r>
      <w:r w:rsidRPr="00682FB3">
        <w:rPr>
          <w:lang w:val="en-IE"/>
        </w:rPr>
        <w:t>}</w:t>
      </w:r>
      <w:r>
        <w:rPr>
          <w:sz w:val="22"/>
          <w:szCs w:val="22"/>
          <w:lang w:val="en-IE"/>
        </w:rPr>
        <w:t>), multiplier 200 is needed in order to make sure that CSI-RS resource ID has an impact on the priority value only if the capacity for different CRI values is identical.</w:t>
      </w:r>
    </w:p>
    <w:p w14:paraId="1B30601B" w14:textId="55DC09B9" w:rsidR="00B565D9" w:rsidRDefault="00B565D9" w:rsidP="00B565D9">
      <w:pPr>
        <w:spacing w:before="120"/>
        <w:jc w:val="both"/>
        <w:rPr>
          <w:sz w:val="22"/>
          <w:szCs w:val="22"/>
          <w:lang w:val="en-IE"/>
        </w:rPr>
      </w:pPr>
      <w:r w:rsidRPr="00A37111">
        <w:rPr>
          <w:b/>
          <w:bCs/>
          <w:i/>
          <w:iCs/>
          <w:sz w:val="22"/>
          <w:szCs w:val="22"/>
          <w:lang w:val="en-IE"/>
        </w:rPr>
        <w:t xml:space="preserve">Proposal </w:t>
      </w:r>
      <w:r>
        <w:rPr>
          <w:b/>
          <w:bCs/>
          <w:i/>
          <w:iCs/>
          <w:sz w:val="22"/>
          <w:szCs w:val="22"/>
          <w:lang w:val="en-IE"/>
        </w:rPr>
        <w:t>8</w:t>
      </w:r>
      <w:r>
        <w:rPr>
          <w:sz w:val="22"/>
          <w:szCs w:val="22"/>
          <w:lang w:val="en-IE"/>
        </w:rPr>
        <w:t xml:space="preserve">: </w:t>
      </w:r>
    </w:p>
    <w:p w14:paraId="29E3A0C9" w14:textId="77777777" w:rsidR="00B565D9" w:rsidRDefault="00B565D9" w:rsidP="00B565D9">
      <w:pPr>
        <w:pStyle w:val="ListParagraph"/>
        <w:numPr>
          <w:ilvl w:val="0"/>
          <w:numId w:val="25"/>
        </w:numPr>
        <w:spacing w:before="120"/>
        <w:jc w:val="both"/>
        <w:rPr>
          <w:rFonts w:ascii="Times New Roman" w:hAnsi="Times New Roman"/>
          <w:i/>
          <w:iCs/>
          <w:lang w:val="en-IE"/>
        </w:rPr>
      </w:pPr>
      <w:r>
        <w:rPr>
          <w:rFonts w:ascii="Times New Roman" w:hAnsi="Times New Roman"/>
          <w:i/>
          <w:iCs/>
          <w:lang w:val="en-IE"/>
        </w:rPr>
        <w:t>Order of bitfield groups corresponding to different CRI values in CSI part 2 is determined based on RI and WB CQI value for 1</w:t>
      </w:r>
      <w:r w:rsidRPr="00682FB3">
        <w:rPr>
          <w:rFonts w:ascii="Times New Roman" w:hAnsi="Times New Roman"/>
          <w:i/>
          <w:iCs/>
          <w:vertAlign w:val="superscript"/>
          <w:lang w:val="en-IE"/>
        </w:rPr>
        <w:t>st</w:t>
      </w:r>
      <w:r>
        <w:rPr>
          <w:rFonts w:ascii="Times New Roman" w:hAnsi="Times New Roman"/>
          <w:i/>
          <w:iCs/>
          <w:lang w:val="en-IE"/>
        </w:rPr>
        <w:t xml:space="preserve"> CW reported in the CSI part 1</w:t>
      </w:r>
    </w:p>
    <w:p w14:paraId="1C9C029B" w14:textId="77777777" w:rsidR="00B565D9" w:rsidRDefault="00B565D9" w:rsidP="00B565D9">
      <w:pPr>
        <w:pStyle w:val="ListParagraph"/>
        <w:numPr>
          <w:ilvl w:val="1"/>
          <w:numId w:val="25"/>
        </w:numPr>
        <w:spacing w:before="120"/>
        <w:jc w:val="both"/>
        <w:rPr>
          <w:rFonts w:ascii="Times New Roman" w:hAnsi="Times New Roman"/>
          <w:i/>
          <w:iCs/>
          <w:lang w:val="en-IE"/>
        </w:rPr>
      </w:pPr>
      <w:r>
        <w:rPr>
          <w:rFonts w:ascii="Times New Roman" w:hAnsi="Times New Roman"/>
          <w:i/>
          <w:iCs/>
          <w:lang w:val="en-IE"/>
        </w:rPr>
        <w:t xml:space="preserve">The following priority function can be used: </w:t>
      </w:r>
      <w:r w:rsidRPr="00682FB3">
        <w:rPr>
          <w:rFonts w:ascii="Times New Roman" w:hAnsi="Times New Roman"/>
          <w:i/>
          <w:iCs/>
          <w:lang w:val="en-IE"/>
        </w:rPr>
        <w:t xml:space="preserve">Priority(k) = </w:t>
      </w:r>
      <w:r>
        <w:rPr>
          <w:rFonts w:ascii="Times New Roman" w:hAnsi="Times New Roman"/>
          <w:i/>
          <w:iCs/>
          <w:lang w:val="en-IE"/>
        </w:rPr>
        <w:t>2</w:t>
      </w:r>
      <w:r w:rsidRPr="00682FB3">
        <w:rPr>
          <w:rFonts w:ascii="Times New Roman" w:hAnsi="Times New Roman"/>
          <w:i/>
          <w:iCs/>
          <w:lang w:val="en-IE"/>
        </w:rPr>
        <w:t>00·SE(</w:t>
      </w:r>
      <w:proofErr w:type="spellStart"/>
      <w:r w:rsidRPr="00682FB3">
        <w:rPr>
          <w:rFonts w:ascii="Times New Roman" w:hAnsi="Times New Roman"/>
          <w:i/>
          <w:iCs/>
          <w:lang w:val="en-IE"/>
        </w:rPr>
        <w:t>WB_</w:t>
      </w:r>
      <w:proofErr w:type="gramStart"/>
      <w:r w:rsidRPr="00682FB3">
        <w:rPr>
          <w:rFonts w:ascii="Times New Roman" w:hAnsi="Times New Roman"/>
          <w:i/>
          <w:iCs/>
          <w:lang w:val="en-IE"/>
        </w:rPr>
        <w:t>CQI</w:t>
      </w:r>
      <w:r w:rsidRPr="00682FB3">
        <w:rPr>
          <w:rFonts w:ascii="Times New Roman" w:hAnsi="Times New Roman"/>
          <w:i/>
          <w:iCs/>
          <w:vertAlign w:val="subscript"/>
          <w:lang w:val="en-IE"/>
        </w:rPr>
        <w:t>k</w:t>
      </w:r>
      <w:proofErr w:type="spellEnd"/>
      <w:r w:rsidRPr="00682FB3">
        <w:rPr>
          <w:rFonts w:ascii="Times New Roman" w:hAnsi="Times New Roman"/>
          <w:i/>
          <w:iCs/>
          <w:lang w:val="en-IE"/>
        </w:rPr>
        <w:t>)·</w:t>
      </w:r>
      <w:proofErr w:type="spellStart"/>
      <w:proofErr w:type="gramEnd"/>
      <w:r w:rsidRPr="00682FB3">
        <w:rPr>
          <w:rFonts w:ascii="Times New Roman" w:hAnsi="Times New Roman"/>
          <w:i/>
          <w:iCs/>
          <w:lang w:val="en-IE"/>
        </w:rPr>
        <w:t>RI</w:t>
      </w:r>
      <w:r w:rsidRPr="00682FB3">
        <w:rPr>
          <w:rFonts w:ascii="Times New Roman" w:hAnsi="Times New Roman"/>
          <w:i/>
          <w:iCs/>
          <w:vertAlign w:val="subscript"/>
          <w:lang w:val="en-IE"/>
        </w:rPr>
        <w:t>k</w:t>
      </w:r>
      <w:proofErr w:type="spellEnd"/>
      <w:r w:rsidRPr="00682FB3">
        <w:rPr>
          <w:rFonts w:ascii="Times New Roman" w:hAnsi="Times New Roman"/>
          <w:i/>
          <w:iCs/>
          <w:lang w:val="en-IE"/>
        </w:rPr>
        <w:t xml:space="preserve"> + </w:t>
      </w:r>
      <w:proofErr w:type="spellStart"/>
      <w:r w:rsidRPr="00682FB3">
        <w:rPr>
          <w:rFonts w:ascii="Times New Roman" w:hAnsi="Times New Roman"/>
          <w:i/>
          <w:iCs/>
          <w:lang w:val="en-IE"/>
        </w:rPr>
        <w:t>ID</w:t>
      </w:r>
      <w:r w:rsidRPr="00682FB3">
        <w:rPr>
          <w:rFonts w:ascii="Times New Roman" w:hAnsi="Times New Roman"/>
          <w:i/>
          <w:iCs/>
          <w:vertAlign w:val="subscript"/>
          <w:lang w:val="en-IE"/>
        </w:rPr>
        <w:t>k</w:t>
      </w:r>
      <w:proofErr w:type="spellEnd"/>
      <w:r>
        <w:rPr>
          <w:rFonts w:ascii="Times New Roman" w:hAnsi="Times New Roman"/>
          <w:i/>
          <w:iCs/>
          <w:lang w:val="en-IE"/>
        </w:rPr>
        <w:t xml:space="preserve">, </w:t>
      </w:r>
    </w:p>
    <w:p w14:paraId="281CC801" w14:textId="77777777" w:rsidR="00B565D9" w:rsidRDefault="00B565D9" w:rsidP="00B565D9">
      <w:pPr>
        <w:pStyle w:val="ListParagraph"/>
        <w:numPr>
          <w:ilvl w:val="2"/>
          <w:numId w:val="25"/>
        </w:numPr>
        <w:spacing w:before="120"/>
        <w:jc w:val="both"/>
        <w:rPr>
          <w:rFonts w:ascii="Times New Roman" w:hAnsi="Times New Roman"/>
          <w:i/>
          <w:iCs/>
          <w:lang w:val="en-IE"/>
        </w:rPr>
      </w:pPr>
      <w:r>
        <w:rPr>
          <w:rFonts w:ascii="Times New Roman" w:hAnsi="Times New Roman"/>
          <w:i/>
          <w:iCs/>
          <w:lang w:val="en-IE"/>
        </w:rPr>
        <w:t xml:space="preserve">k is the index of </w:t>
      </w:r>
      <w:r w:rsidRPr="00E33917">
        <w:rPr>
          <w:rFonts w:ascii="Times New Roman" w:hAnsi="Times New Roman"/>
          <w:i/>
          <w:iCs/>
          <w:lang w:val="en-IE"/>
        </w:rPr>
        <w:t xml:space="preserve">reported CRI value, for k = 1, </w:t>
      </w:r>
      <w:proofErr w:type="gramStart"/>
      <w:r w:rsidRPr="00E33917">
        <w:rPr>
          <w:rFonts w:ascii="Times New Roman" w:hAnsi="Times New Roman"/>
          <w:i/>
          <w:iCs/>
          <w:lang w:val="en-IE"/>
        </w:rPr>
        <w:t>2,…</w:t>
      </w:r>
      <w:proofErr w:type="gramEnd"/>
      <w:r w:rsidRPr="00E33917">
        <w:rPr>
          <w:rFonts w:ascii="Times New Roman" w:hAnsi="Times New Roman"/>
          <w:i/>
          <w:iCs/>
          <w:lang w:val="en-IE"/>
        </w:rPr>
        <w:t>, M</w:t>
      </w:r>
      <w:r>
        <w:rPr>
          <w:rFonts w:ascii="Times New Roman" w:hAnsi="Times New Roman"/>
          <w:i/>
          <w:iCs/>
          <w:lang w:val="en-IE"/>
        </w:rPr>
        <w:t>,</w:t>
      </w:r>
    </w:p>
    <w:p w14:paraId="7331A414" w14:textId="77777777" w:rsidR="00B565D9" w:rsidRDefault="00B565D9" w:rsidP="00B565D9">
      <w:pPr>
        <w:pStyle w:val="ListParagraph"/>
        <w:numPr>
          <w:ilvl w:val="2"/>
          <w:numId w:val="25"/>
        </w:numPr>
        <w:spacing w:before="120"/>
        <w:jc w:val="both"/>
        <w:rPr>
          <w:rFonts w:ascii="Times New Roman" w:hAnsi="Times New Roman"/>
          <w:i/>
          <w:iCs/>
          <w:lang w:val="en-IE"/>
        </w:rPr>
      </w:pPr>
      <w:proofErr w:type="spellStart"/>
      <w:r w:rsidRPr="00E33917">
        <w:rPr>
          <w:rFonts w:ascii="Times New Roman" w:hAnsi="Times New Roman"/>
          <w:i/>
          <w:iCs/>
          <w:lang w:val="en-IE"/>
        </w:rPr>
        <w:t>WB_CQI</w:t>
      </w:r>
      <w:r w:rsidRPr="00682FB3">
        <w:rPr>
          <w:rFonts w:ascii="Times New Roman" w:hAnsi="Times New Roman"/>
          <w:i/>
          <w:iCs/>
          <w:vertAlign w:val="subscript"/>
          <w:lang w:val="en-IE"/>
        </w:rPr>
        <w:t>k</w:t>
      </w:r>
      <w:proofErr w:type="spellEnd"/>
      <w:r w:rsidRPr="00E33917">
        <w:rPr>
          <w:rFonts w:ascii="Times New Roman" w:hAnsi="Times New Roman"/>
          <w:i/>
          <w:iCs/>
          <w:lang w:val="en-IE"/>
        </w:rPr>
        <w:t xml:space="preserve"> is wideband CQI index for 1</w:t>
      </w:r>
      <w:r w:rsidRPr="00682FB3">
        <w:rPr>
          <w:rFonts w:ascii="Times New Roman" w:hAnsi="Times New Roman"/>
          <w:i/>
          <w:iCs/>
          <w:vertAlign w:val="superscript"/>
          <w:lang w:val="en-IE"/>
        </w:rPr>
        <w:t>st</w:t>
      </w:r>
      <w:r w:rsidRPr="00E33917">
        <w:rPr>
          <w:rFonts w:ascii="Times New Roman" w:hAnsi="Times New Roman"/>
          <w:i/>
          <w:iCs/>
          <w:lang w:val="en-IE"/>
        </w:rPr>
        <w:t xml:space="preserve"> </w:t>
      </w:r>
      <w:r>
        <w:rPr>
          <w:rFonts w:ascii="Times New Roman" w:hAnsi="Times New Roman"/>
          <w:i/>
          <w:iCs/>
          <w:lang w:val="en-IE"/>
        </w:rPr>
        <w:t>CW</w:t>
      </w:r>
      <w:r w:rsidRPr="00E33917">
        <w:rPr>
          <w:rFonts w:ascii="Times New Roman" w:hAnsi="Times New Roman"/>
          <w:i/>
          <w:iCs/>
          <w:lang w:val="en-IE"/>
        </w:rPr>
        <w:t xml:space="preserve"> reported in CSI part 1 for k</w:t>
      </w:r>
      <w:r w:rsidRPr="00682FB3">
        <w:rPr>
          <w:rFonts w:ascii="Times New Roman" w:hAnsi="Times New Roman"/>
          <w:i/>
          <w:iCs/>
          <w:vertAlign w:val="superscript"/>
          <w:lang w:val="en-IE"/>
        </w:rPr>
        <w:t>th</w:t>
      </w:r>
      <w:r w:rsidRPr="00E33917">
        <w:rPr>
          <w:rFonts w:ascii="Times New Roman" w:hAnsi="Times New Roman"/>
          <w:i/>
          <w:iCs/>
          <w:lang w:val="en-IE"/>
        </w:rPr>
        <w:t xml:space="preserve"> CRI</w:t>
      </w:r>
    </w:p>
    <w:p w14:paraId="52708BAD" w14:textId="77777777" w:rsidR="00B565D9" w:rsidRDefault="00B565D9" w:rsidP="00B565D9">
      <w:pPr>
        <w:pStyle w:val="ListParagraph"/>
        <w:numPr>
          <w:ilvl w:val="2"/>
          <w:numId w:val="25"/>
        </w:numPr>
        <w:spacing w:before="120"/>
        <w:jc w:val="both"/>
        <w:rPr>
          <w:rFonts w:ascii="Times New Roman" w:hAnsi="Times New Roman"/>
          <w:i/>
          <w:iCs/>
          <w:lang w:val="en-IE"/>
        </w:rPr>
      </w:pPr>
      <w:proofErr w:type="spellStart"/>
      <w:r w:rsidRPr="00E33917">
        <w:rPr>
          <w:rFonts w:ascii="Times New Roman" w:hAnsi="Times New Roman"/>
          <w:i/>
          <w:iCs/>
          <w:lang w:val="en-IE"/>
        </w:rPr>
        <w:t>RI</w:t>
      </w:r>
      <w:r w:rsidRPr="00682FB3">
        <w:rPr>
          <w:rFonts w:ascii="Times New Roman" w:hAnsi="Times New Roman"/>
          <w:i/>
          <w:iCs/>
          <w:vertAlign w:val="subscript"/>
          <w:lang w:val="en-IE"/>
        </w:rPr>
        <w:t>k</w:t>
      </w:r>
      <w:proofErr w:type="spellEnd"/>
      <w:r w:rsidRPr="00E33917">
        <w:rPr>
          <w:rFonts w:ascii="Times New Roman" w:hAnsi="Times New Roman"/>
          <w:i/>
          <w:iCs/>
          <w:lang w:val="en-IE"/>
        </w:rPr>
        <w:t xml:space="preserve"> is RI value reported in CSI part 1 for k</w:t>
      </w:r>
      <w:r w:rsidRPr="00682FB3">
        <w:rPr>
          <w:rFonts w:ascii="Times New Roman" w:hAnsi="Times New Roman"/>
          <w:i/>
          <w:iCs/>
          <w:vertAlign w:val="superscript"/>
          <w:lang w:val="en-IE"/>
        </w:rPr>
        <w:t>th</w:t>
      </w:r>
      <w:r w:rsidRPr="00E33917">
        <w:rPr>
          <w:rFonts w:ascii="Times New Roman" w:hAnsi="Times New Roman"/>
          <w:i/>
          <w:iCs/>
          <w:lang w:val="en-IE"/>
        </w:rPr>
        <w:t xml:space="preserve"> CRI</w:t>
      </w:r>
    </w:p>
    <w:p w14:paraId="42AB41CA" w14:textId="77777777" w:rsidR="00B565D9" w:rsidRDefault="00B565D9" w:rsidP="00B565D9">
      <w:pPr>
        <w:pStyle w:val="ListParagraph"/>
        <w:numPr>
          <w:ilvl w:val="2"/>
          <w:numId w:val="25"/>
        </w:numPr>
        <w:spacing w:before="120"/>
        <w:jc w:val="both"/>
        <w:rPr>
          <w:rFonts w:ascii="Times New Roman" w:hAnsi="Times New Roman"/>
          <w:i/>
          <w:iCs/>
          <w:lang w:val="en-IE"/>
        </w:rPr>
      </w:pPr>
      <w:r w:rsidRPr="00E33917">
        <w:rPr>
          <w:rFonts w:ascii="Times New Roman" w:hAnsi="Times New Roman"/>
          <w:i/>
          <w:iCs/>
          <w:lang w:val="en-IE"/>
        </w:rPr>
        <w:t>SE(CQI) is spectral efficiency as a function of CQI index corresponding to efficiency row from the configured CQI table</w:t>
      </w:r>
    </w:p>
    <w:p w14:paraId="3F07C956" w14:textId="77777777" w:rsidR="00B565D9" w:rsidRDefault="00B565D9" w:rsidP="00B565D9">
      <w:pPr>
        <w:pStyle w:val="ListParagraph"/>
        <w:numPr>
          <w:ilvl w:val="2"/>
          <w:numId w:val="25"/>
        </w:numPr>
        <w:spacing w:before="120"/>
        <w:jc w:val="both"/>
        <w:rPr>
          <w:rFonts w:ascii="Times New Roman" w:hAnsi="Times New Roman"/>
          <w:i/>
          <w:iCs/>
          <w:lang w:val="en-IE"/>
        </w:rPr>
      </w:pPr>
      <w:proofErr w:type="spellStart"/>
      <w:r w:rsidRPr="00E33917">
        <w:rPr>
          <w:rFonts w:ascii="Times New Roman" w:hAnsi="Times New Roman"/>
          <w:i/>
          <w:iCs/>
          <w:lang w:val="en-IE"/>
        </w:rPr>
        <w:t>ID</w:t>
      </w:r>
      <w:r w:rsidRPr="00682FB3">
        <w:rPr>
          <w:rFonts w:ascii="Times New Roman" w:hAnsi="Times New Roman"/>
          <w:i/>
          <w:iCs/>
          <w:vertAlign w:val="subscript"/>
          <w:lang w:val="en-IE"/>
        </w:rPr>
        <w:t>k</w:t>
      </w:r>
      <w:proofErr w:type="spellEnd"/>
      <w:r w:rsidRPr="00E33917">
        <w:rPr>
          <w:rFonts w:ascii="Times New Roman" w:hAnsi="Times New Roman"/>
          <w:i/>
          <w:iCs/>
          <w:lang w:val="en-IE"/>
        </w:rPr>
        <w:t xml:space="preserve"> is the ID corresponding to the CSI-RS resource selected by the k</w:t>
      </w:r>
      <w:r w:rsidRPr="00682FB3">
        <w:rPr>
          <w:rFonts w:ascii="Times New Roman" w:hAnsi="Times New Roman"/>
          <w:i/>
          <w:iCs/>
          <w:vertAlign w:val="superscript"/>
          <w:lang w:val="en-IE"/>
        </w:rPr>
        <w:t>th</w:t>
      </w:r>
      <w:r w:rsidRPr="00E33917">
        <w:rPr>
          <w:rFonts w:ascii="Times New Roman" w:hAnsi="Times New Roman"/>
          <w:i/>
          <w:iCs/>
          <w:lang w:val="en-IE"/>
        </w:rPr>
        <w:t xml:space="preserve"> CRI</w:t>
      </w:r>
      <w:r>
        <w:rPr>
          <w:rFonts w:ascii="Times New Roman" w:hAnsi="Times New Roman"/>
          <w:i/>
          <w:iCs/>
          <w:lang w:val="en-IE"/>
        </w:rPr>
        <w:t xml:space="preserve">, </w:t>
      </w:r>
      <w:proofErr w:type="spellStart"/>
      <w:r>
        <w:rPr>
          <w:rFonts w:ascii="Times New Roman" w:hAnsi="Times New Roman"/>
          <w:i/>
          <w:iCs/>
          <w:lang w:val="en-IE"/>
        </w:rPr>
        <w:t>ID</w:t>
      </w:r>
      <w:r w:rsidRPr="00682FB3">
        <w:rPr>
          <w:rFonts w:ascii="Times New Roman" w:hAnsi="Times New Roman"/>
          <w:i/>
          <w:iCs/>
          <w:vertAlign w:val="subscript"/>
          <w:lang w:val="en-IE"/>
        </w:rPr>
        <w:t>k</w:t>
      </w:r>
      <w:proofErr w:type="spellEnd"/>
      <w:r>
        <w:rPr>
          <w:rFonts w:ascii="Times New Roman" w:hAnsi="Times New Roman"/>
          <w:i/>
          <w:iCs/>
          <w:lang w:val="en-IE"/>
        </w:rPr>
        <w:t> = {1, 2, …, K</w:t>
      </w:r>
      <w:r w:rsidRPr="00682FB3">
        <w:rPr>
          <w:rFonts w:ascii="Times New Roman" w:hAnsi="Times New Roman"/>
          <w:i/>
          <w:iCs/>
          <w:vertAlign w:val="subscript"/>
          <w:lang w:val="en-IE"/>
        </w:rPr>
        <w:t>s</w:t>
      </w:r>
      <w:r>
        <w:rPr>
          <w:rFonts w:ascii="Times New Roman" w:hAnsi="Times New Roman"/>
          <w:i/>
          <w:iCs/>
          <w:lang w:val="en-IE"/>
        </w:rPr>
        <w:t>}</w:t>
      </w:r>
    </w:p>
    <w:p w14:paraId="406A19AA" w14:textId="55939FF2" w:rsidR="00E33917" w:rsidRDefault="00B565D9" w:rsidP="00C53135">
      <w:pPr>
        <w:pStyle w:val="ListParagraph"/>
        <w:numPr>
          <w:ilvl w:val="2"/>
          <w:numId w:val="25"/>
        </w:numPr>
        <w:spacing w:before="120"/>
        <w:jc w:val="both"/>
        <w:rPr>
          <w:rFonts w:ascii="Times New Roman" w:hAnsi="Times New Roman"/>
          <w:i/>
          <w:iCs/>
          <w:lang w:val="en-IE"/>
        </w:rPr>
      </w:pPr>
      <w:r>
        <w:rPr>
          <w:rFonts w:ascii="Times New Roman" w:hAnsi="Times New Roman"/>
          <w:i/>
          <w:iCs/>
          <w:lang w:val="en-IE"/>
        </w:rPr>
        <w:t>M</w:t>
      </w:r>
      <w:r w:rsidRPr="00E33917">
        <w:rPr>
          <w:rFonts w:ascii="Times New Roman" w:hAnsi="Times New Roman"/>
          <w:i/>
          <w:iCs/>
          <w:lang w:val="en-IE"/>
        </w:rPr>
        <w:t xml:space="preserve">ultiplier </w:t>
      </w:r>
      <w:r>
        <w:rPr>
          <w:rFonts w:ascii="Times New Roman" w:hAnsi="Times New Roman"/>
          <w:i/>
          <w:iCs/>
          <w:lang w:val="en-IE"/>
        </w:rPr>
        <w:t>2</w:t>
      </w:r>
      <w:r w:rsidRPr="00E33917">
        <w:rPr>
          <w:rFonts w:ascii="Times New Roman" w:hAnsi="Times New Roman"/>
          <w:i/>
          <w:iCs/>
          <w:lang w:val="en-IE"/>
        </w:rPr>
        <w:t xml:space="preserve">00 is needed </w:t>
      </w:r>
      <w:r w:rsidR="0079780E" w:rsidRPr="00E33917">
        <w:rPr>
          <w:rFonts w:ascii="Times New Roman" w:hAnsi="Times New Roman"/>
          <w:i/>
          <w:iCs/>
          <w:lang w:val="en-IE"/>
        </w:rPr>
        <w:t>to</w:t>
      </w:r>
      <w:r w:rsidRPr="00E33917">
        <w:rPr>
          <w:rFonts w:ascii="Times New Roman" w:hAnsi="Times New Roman"/>
          <w:i/>
          <w:iCs/>
          <w:lang w:val="en-IE"/>
        </w:rPr>
        <w:t xml:space="preserve"> make sure that CSI-RS resource ID has an impact on the priority value only if the capacity for different CRI values is identical</w:t>
      </w:r>
    </w:p>
    <w:p w14:paraId="0E54270F" w14:textId="77777777" w:rsidR="008917FF" w:rsidRPr="00B565D9" w:rsidRDefault="008917FF" w:rsidP="008917FF">
      <w:pPr>
        <w:pStyle w:val="ListParagraph"/>
        <w:spacing w:before="120"/>
        <w:ind w:left="2160"/>
        <w:jc w:val="both"/>
        <w:rPr>
          <w:rFonts w:ascii="Times New Roman" w:hAnsi="Times New Roman"/>
          <w:i/>
          <w:iCs/>
          <w:lang w:val="en-IE"/>
        </w:rPr>
      </w:pPr>
    </w:p>
    <w:p w14:paraId="4ADBA6CD" w14:textId="3EDD1B75" w:rsidR="00A96C70" w:rsidRDefault="00DF0698" w:rsidP="00DF0698">
      <w:pPr>
        <w:pStyle w:val="3GPPH1"/>
      </w:pPr>
      <w:r w:rsidRPr="00DF0698">
        <w:t>Discussions on UE reporting enhancement for CJT</w:t>
      </w:r>
    </w:p>
    <w:p w14:paraId="5DD2AE26" w14:textId="31F0ED64" w:rsidR="008917FF" w:rsidRPr="0060551F" w:rsidRDefault="008917FF" w:rsidP="008917FF">
      <w:pPr>
        <w:spacing w:before="120" w:after="180"/>
        <w:jc w:val="both"/>
        <w:rPr>
          <w:sz w:val="22"/>
          <w:szCs w:val="22"/>
          <w:lang w:val="en-US"/>
        </w:rPr>
      </w:pPr>
      <w:r w:rsidRPr="0060551F">
        <w:rPr>
          <w:sz w:val="22"/>
          <w:szCs w:val="22"/>
          <w:lang w:val="en-US"/>
        </w:rPr>
        <w:t xml:space="preserve">In this section, we present our views on inter-TRP calibration measurement and reporting for CJT operation. The primary motivation of inter-TRP calibration measurement is to enable TRPs to </w:t>
      </w:r>
      <w:r w:rsidR="00D326DC">
        <w:rPr>
          <w:sz w:val="22"/>
          <w:szCs w:val="22"/>
          <w:lang w:val="en-US"/>
        </w:rPr>
        <w:t xml:space="preserve">identify TRPs and/or </w:t>
      </w:r>
      <w:r w:rsidRPr="0060551F">
        <w:rPr>
          <w:sz w:val="22"/>
          <w:szCs w:val="22"/>
          <w:lang w:val="en-US"/>
        </w:rPr>
        <w:t>perform pre-compensation for coherent joint transmission so as to improve overall performance, particularly in scenarios where multiple TRPs are located at considerable distances. This calibration is also beneficial in TDD scenarios, where inter-TRP DL/UL calibration across TRPs can be used to ensure proper DL/UL reciprocity holds.</w:t>
      </w:r>
    </w:p>
    <w:p w14:paraId="766FCA1C" w14:textId="4D6B2711" w:rsidR="008917FF" w:rsidRDefault="008917FF" w:rsidP="008917FF">
      <w:pPr>
        <w:spacing w:before="120" w:after="180"/>
        <w:jc w:val="both"/>
        <w:rPr>
          <w:sz w:val="22"/>
          <w:szCs w:val="22"/>
          <w:lang w:val="en-US"/>
        </w:rPr>
      </w:pPr>
      <w:r>
        <w:rPr>
          <w:sz w:val="22"/>
          <w:szCs w:val="22"/>
          <w:lang w:val="en-US"/>
        </w:rPr>
        <w:lastRenderedPageBreak/>
        <w:t xml:space="preserve">At the RAN1#117 meeting, the following agreement was made regarding the </w:t>
      </w:r>
      <w:r w:rsidRPr="0060551F">
        <w:rPr>
          <w:sz w:val="22"/>
          <w:szCs w:val="22"/>
          <w:lang w:val="en-US"/>
        </w:rPr>
        <w:t>support of wideband reporting for phase offset</w:t>
      </w:r>
      <w:r>
        <w:rPr>
          <w:sz w:val="22"/>
          <w:szCs w:val="22"/>
          <w:lang w:val="en-US"/>
        </w:rPr>
        <w:t>:</w:t>
      </w:r>
    </w:p>
    <w:tbl>
      <w:tblPr>
        <w:tblStyle w:val="TableGrid"/>
        <w:tblW w:w="0" w:type="auto"/>
        <w:tblLook w:val="04A0" w:firstRow="1" w:lastRow="0" w:firstColumn="1" w:lastColumn="0" w:noHBand="0" w:noVBand="1"/>
      </w:tblPr>
      <w:tblGrid>
        <w:gridCol w:w="9962"/>
      </w:tblGrid>
      <w:tr w:rsidR="008917FF" w:rsidRPr="000A4068" w14:paraId="7DFC5914" w14:textId="77777777">
        <w:trPr>
          <w:trHeight w:val="5750"/>
        </w:trPr>
        <w:tc>
          <w:tcPr>
            <w:tcW w:w="9962" w:type="dxa"/>
          </w:tcPr>
          <w:p w14:paraId="39A97A00" w14:textId="77777777" w:rsidR="008917FF" w:rsidRPr="000A4068" w:rsidRDefault="008917FF">
            <w:pPr>
              <w:overflowPunct/>
              <w:autoSpaceDE/>
              <w:autoSpaceDN/>
              <w:adjustRightInd/>
              <w:snapToGrid w:val="0"/>
              <w:spacing w:before="120"/>
              <w:textAlignment w:val="auto"/>
              <w:rPr>
                <w:rFonts w:ascii="Times" w:eastAsia="Batang" w:hAnsi="Times"/>
                <w:sz w:val="22"/>
                <w:szCs w:val="22"/>
                <w:highlight w:val="green"/>
              </w:rPr>
            </w:pPr>
            <w:r w:rsidRPr="000A4068">
              <w:rPr>
                <w:rFonts w:ascii="Times" w:eastAsia="Batang" w:hAnsi="Times"/>
                <w:b/>
                <w:sz w:val="22"/>
                <w:szCs w:val="22"/>
                <w:highlight w:val="green"/>
              </w:rPr>
              <w:t>Agreement</w:t>
            </w:r>
          </w:p>
          <w:p w14:paraId="35BA2625" w14:textId="77777777" w:rsidR="008917FF" w:rsidRPr="000A4068" w:rsidRDefault="008917FF">
            <w:pPr>
              <w:overflowPunct/>
              <w:autoSpaceDE/>
              <w:autoSpaceDN/>
              <w:adjustRightInd/>
              <w:snapToGrid w:val="0"/>
              <w:spacing w:after="0"/>
              <w:textAlignment w:val="auto"/>
              <w:rPr>
                <w:rFonts w:ascii="Times" w:eastAsia="Malgun Gothic" w:hAnsi="Times"/>
                <w:sz w:val="22"/>
                <w:szCs w:val="22"/>
              </w:rPr>
            </w:pPr>
            <w:r w:rsidRPr="000A4068">
              <w:rPr>
                <w:rFonts w:ascii="Times" w:eastAsia="Malgun Gothic" w:hAnsi="Times"/>
                <w:sz w:val="22"/>
                <w:szCs w:val="22"/>
              </w:rPr>
              <w:t xml:space="preserve">For the Rel-19 aperiodic standalone CJT calibration reporting, when </w:t>
            </w:r>
            <w:proofErr w:type="spellStart"/>
            <w:r w:rsidRPr="000A4068">
              <w:rPr>
                <w:rFonts w:ascii="Times" w:eastAsia="Malgun Gothic" w:hAnsi="Times"/>
                <w:sz w:val="22"/>
                <w:szCs w:val="22"/>
              </w:rPr>
              <w:t>ReportQuantity</w:t>
            </w:r>
            <w:proofErr w:type="spellEnd"/>
            <w:r w:rsidRPr="000A4068">
              <w:rPr>
                <w:rFonts w:ascii="Times" w:eastAsia="Malgun Gothic" w:hAnsi="Times"/>
                <w:sz w:val="22"/>
                <w:szCs w:val="22"/>
              </w:rPr>
              <w:t xml:space="preserve"> is ‘</w:t>
            </w:r>
            <w:proofErr w:type="spellStart"/>
            <w:r w:rsidRPr="000A4068">
              <w:rPr>
                <w:rFonts w:ascii="Times" w:eastAsia="Malgun Gothic" w:hAnsi="Times"/>
                <w:sz w:val="22"/>
                <w:szCs w:val="22"/>
              </w:rPr>
              <w:t>cjtc</w:t>
            </w:r>
            <w:proofErr w:type="spellEnd"/>
            <w:r w:rsidRPr="000A4068">
              <w:rPr>
                <w:rFonts w:ascii="Times" w:eastAsia="Malgun Gothic" w:hAnsi="Times"/>
                <w:sz w:val="22"/>
                <w:szCs w:val="22"/>
              </w:rPr>
              <w:t xml:space="preserve">-P’ (DL/UL phase offset), </w:t>
            </w:r>
            <w:proofErr w:type="gramStart"/>
            <w:r w:rsidRPr="000A4068">
              <w:rPr>
                <w:rFonts w:ascii="Times" w:eastAsia="Malgun Gothic" w:hAnsi="Times"/>
                <w:sz w:val="22"/>
                <w:szCs w:val="22"/>
              </w:rPr>
              <w:t xml:space="preserve">if  </w:t>
            </w:r>
            <w:r w:rsidRPr="000A4068">
              <w:rPr>
                <w:rFonts w:ascii="Symbol" w:eastAsia="Malgun Gothic" w:hAnsi="Symbol"/>
                <w:sz w:val="22"/>
                <w:szCs w:val="22"/>
              </w:rPr>
              <w:t></w:t>
            </w:r>
            <w:proofErr w:type="gramEnd"/>
            <w:r w:rsidRPr="000A4068">
              <w:rPr>
                <w:rFonts w:ascii="Times" w:eastAsia="Malgun Gothic" w:hAnsi="Times"/>
                <w:sz w:val="22"/>
                <w:szCs w:val="22"/>
              </w:rPr>
              <w:t>&gt;1 (sub-band reporting) is supported, select one from option 1 and option 2, by RAN1#118, from the following:</w:t>
            </w:r>
          </w:p>
          <w:p w14:paraId="4156329B" w14:textId="77777777" w:rsidR="008917FF" w:rsidRPr="000A4068" w:rsidRDefault="008917FF" w:rsidP="008917FF">
            <w:pPr>
              <w:numPr>
                <w:ilvl w:val="0"/>
                <w:numId w:val="47"/>
              </w:numPr>
              <w:overflowPunct/>
              <w:autoSpaceDE/>
              <w:autoSpaceDN/>
              <w:adjustRightInd/>
              <w:snapToGrid w:val="0"/>
              <w:spacing w:after="0"/>
              <w:contextualSpacing/>
              <w:textAlignment w:val="auto"/>
              <w:rPr>
                <w:rFonts w:ascii="Times" w:hAnsi="Times"/>
                <w:sz w:val="22"/>
                <w:szCs w:val="22"/>
              </w:rPr>
            </w:pPr>
            <w:r w:rsidRPr="000A4068">
              <w:rPr>
                <w:rFonts w:ascii="Times" w:hAnsi="Times"/>
                <w:sz w:val="22"/>
                <w:szCs w:val="22"/>
              </w:rPr>
              <w:t xml:space="preserve">A sub-band size is selected from {8,16} PRBs </w:t>
            </w:r>
          </w:p>
          <w:p w14:paraId="22E043FE" w14:textId="77777777" w:rsidR="008917FF" w:rsidRPr="000A4068" w:rsidRDefault="008917FF" w:rsidP="008917FF">
            <w:pPr>
              <w:numPr>
                <w:ilvl w:val="1"/>
                <w:numId w:val="47"/>
              </w:numPr>
              <w:overflowPunct/>
              <w:autoSpaceDE/>
              <w:autoSpaceDN/>
              <w:adjustRightInd/>
              <w:snapToGrid w:val="0"/>
              <w:spacing w:after="0"/>
              <w:contextualSpacing/>
              <w:textAlignment w:val="auto"/>
              <w:rPr>
                <w:rFonts w:ascii="Times" w:hAnsi="Times"/>
                <w:sz w:val="22"/>
                <w:szCs w:val="22"/>
              </w:rPr>
            </w:pPr>
            <w:r w:rsidRPr="000A4068">
              <w:rPr>
                <w:rFonts w:ascii="Times" w:hAnsi="Times"/>
                <w:sz w:val="22"/>
                <w:szCs w:val="22"/>
              </w:rPr>
              <w:t xml:space="preserve">The sub-band size is NW-configured via higher-layer (RRC) signalling </w:t>
            </w:r>
          </w:p>
          <w:p w14:paraId="109D3F64" w14:textId="77777777" w:rsidR="008917FF" w:rsidRPr="000A4068" w:rsidRDefault="008917FF" w:rsidP="008917FF">
            <w:pPr>
              <w:numPr>
                <w:ilvl w:val="0"/>
                <w:numId w:val="47"/>
              </w:numPr>
              <w:overflowPunct/>
              <w:autoSpaceDE/>
              <w:autoSpaceDN/>
              <w:adjustRightInd/>
              <w:snapToGrid w:val="0"/>
              <w:spacing w:after="0"/>
              <w:contextualSpacing/>
              <w:textAlignment w:val="auto"/>
              <w:rPr>
                <w:rFonts w:ascii="Times" w:hAnsi="Times"/>
                <w:sz w:val="22"/>
                <w:szCs w:val="22"/>
              </w:rPr>
            </w:pPr>
            <w:r w:rsidRPr="000A4068">
              <w:rPr>
                <w:rFonts w:ascii="Times" w:hAnsi="Times"/>
                <w:sz w:val="22"/>
                <w:szCs w:val="22"/>
              </w:rPr>
              <w:t xml:space="preserve">Denoting the number of sub-bands within </w:t>
            </w:r>
            <w:r w:rsidRPr="000A4068">
              <w:rPr>
                <w:rFonts w:ascii="Times" w:eastAsia="Calibri" w:hAnsi="Times"/>
                <w:sz w:val="22"/>
                <w:szCs w:val="22"/>
              </w:rPr>
              <w:t>the configured CSI reporting band as N</w:t>
            </w:r>
            <w:r w:rsidRPr="000A4068">
              <w:rPr>
                <w:rFonts w:ascii="Times" w:eastAsia="Calibri" w:hAnsi="Times"/>
                <w:sz w:val="22"/>
                <w:szCs w:val="22"/>
                <w:vertAlign w:val="subscript"/>
              </w:rPr>
              <w:t>SB-P</w:t>
            </w:r>
            <w:r w:rsidRPr="000A4068">
              <w:rPr>
                <w:rFonts w:ascii="Times" w:hAnsi="Times"/>
                <w:sz w:val="22"/>
                <w:szCs w:val="22"/>
              </w:rPr>
              <w:t xml:space="preserve">, and the sub-bands are indexed as {0, 1, …, </w:t>
            </w:r>
            <w:r w:rsidRPr="000A4068">
              <w:rPr>
                <w:rFonts w:ascii="Times" w:eastAsia="Calibri" w:hAnsi="Times"/>
                <w:sz w:val="22"/>
                <w:szCs w:val="22"/>
              </w:rPr>
              <w:t>N</w:t>
            </w:r>
            <w:r w:rsidRPr="000A4068">
              <w:rPr>
                <w:rFonts w:ascii="Times" w:eastAsia="Calibri" w:hAnsi="Times"/>
                <w:sz w:val="22"/>
                <w:szCs w:val="22"/>
                <w:vertAlign w:val="subscript"/>
              </w:rPr>
              <w:t xml:space="preserve">SB-P </w:t>
            </w:r>
            <w:r w:rsidRPr="000A4068">
              <w:rPr>
                <w:rFonts w:ascii="Times" w:hAnsi="Times"/>
                <w:sz w:val="22"/>
                <w:szCs w:val="22"/>
              </w:rPr>
              <w:t>–1}, decide, by RAN1#118, from the following reporting options:</w:t>
            </w:r>
          </w:p>
          <w:p w14:paraId="7B95AA2E" w14:textId="77777777" w:rsidR="008917FF" w:rsidRPr="000A4068" w:rsidRDefault="008917FF" w:rsidP="008917FF">
            <w:pPr>
              <w:numPr>
                <w:ilvl w:val="1"/>
                <w:numId w:val="48"/>
              </w:numPr>
              <w:overflowPunct/>
              <w:autoSpaceDE/>
              <w:autoSpaceDN/>
              <w:adjustRightInd/>
              <w:snapToGrid w:val="0"/>
              <w:spacing w:after="0"/>
              <w:contextualSpacing/>
              <w:textAlignment w:val="auto"/>
              <w:rPr>
                <w:rFonts w:ascii="Times" w:eastAsia="Malgun Gothic" w:hAnsi="Times"/>
                <w:sz w:val="22"/>
                <w:szCs w:val="22"/>
              </w:rPr>
            </w:pPr>
            <w:r w:rsidRPr="000A4068">
              <w:rPr>
                <w:rFonts w:ascii="Times" w:eastAsia="Malgun Gothic" w:hAnsi="Times"/>
                <w:sz w:val="22"/>
                <w:szCs w:val="22"/>
              </w:rPr>
              <w:t xml:space="preserve">Opt1: </w:t>
            </w:r>
            <w:r w:rsidRPr="000A4068">
              <w:rPr>
                <w:rFonts w:ascii="Times" w:hAnsi="Times"/>
                <w:sz w:val="22"/>
                <w:szCs w:val="22"/>
              </w:rPr>
              <w:t>{(</w:t>
            </w:r>
            <w:r w:rsidRPr="000A4068">
              <w:rPr>
                <w:rFonts w:ascii="Symbol" w:hAnsi="Symbol"/>
                <w:sz w:val="22"/>
                <w:szCs w:val="22"/>
              </w:rPr>
              <w:t></w:t>
            </w:r>
            <w:r w:rsidRPr="000A4068">
              <w:rPr>
                <w:rFonts w:ascii="Times" w:hAnsi="Times"/>
                <w:sz w:val="22"/>
                <w:szCs w:val="22"/>
                <w:vertAlign w:val="subscript"/>
              </w:rPr>
              <w:t>n,</w:t>
            </w:r>
            <w:r w:rsidRPr="000A4068">
              <w:rPr>
                <w:rFonts w:ascii="Symbol" w:hAnsi="Symbol"/>
                <w:sz w:val="22"/>
                <w:szCs w:val="22"/>
                <w:vertAlign w:val="subscript"/>
              </w:rPr>
              <w:t></w:t>
            </w:r>
            <w:r w:rsidRPr="000A4068">
              <w:rPr>
                <w:rFonts w:ascii="Times" w:hAnsi="Times"/>
                <w:sz w:val="22"/>
                <w:szCs w:val="22"/>
              </w:rPr>
              <w:t xml:space="preserve">, </w:t>
            </w:r>
            <w:r w:rsidRPr="000A4068">
              <w:rPr>
                <w:rFonts w:ascii="Symbol" w:hAnsi="Symbol"/>
                <w:sz w:val="22"/>
                <w:szCs w:val="22"/>
              </w:rPr>
              <w:t></w:t>
            </w:r>
            <w:r w:rsidRPr="000A4068">
              <w:rPr>
                <w:rFonts w:ascii="Times" w:hAnsi="Times"/>
                <w:sz w:val="22"/>
                <w:szCs w:val="22"/>
                <w:vertAlign w:val="subscript"/>
              </w:rPr>
              <w:t>n</w:t>
            </w:r>
            <w:r w:rsidRPr="000A4068">
              <w:rPr>
                <w:rFonts w:ascii="Times" w:hAnsi="Times"/>
                <w:sz w:val="22"/>
                <w:szCs w:val="22"/>
              </w:rPr>
              <w:t>), n=0, 1, …, N</w:t>
            </w:r>
            <w:r w:rsidRPr="000A4068">
              <w:rPr>
                <w:rFonts w:ascii="Times" w:hAnsi="Times"/>
                <w:sz w:val="22"/>
                <w:szCs w:val="22"/>
                <w:vertAlign w:val="subscript"/>
              </w:rPr>
              <w:t>TRP</w:t>
            </w:r>
            <w:r w:rsidRPr="000A4068">
              <w:rPr>
                <w:rFonts w:ascii="Times" w:hAnsi="Times"/>
                <w:sz w:val="22"/>
                <w:szCs w:val="22"/>
              </w:rPr>
              <w:t xml:space="preserve"> – 1, </w:t>
            </w:r>
            <w:proofErr w:type="spellStart"/>
            <w:r w:rsidRPr="000A4068">
              <w:rPr>
                <w:rFonts w:ascii="Times" w:hAnsi="Times"/>
                <w:sz w:val="22"/>
                <w:szCs w:val="22"/>
              </w:rPr>
              <w:t>n≠nref</w:t>
            </w:r>
            <w:proofErr w:type="spellEnd"/>
            <w:r w:rsidRPr="000A4068">
              <w:rPr>
                <w:rFonts w:ascii="Times" w:hAnsi="Times"/>
                <w:sz w:val="22"/>
                <w:szCs w:val="22"/>
              </w:rPr>
              <w:t>},</w:t>
            </w:r>
            <w:r w:rsidRPr="000A4068">
              <w:rPr>
                <w:rFonts w:ascii="Times" w:eastAsia="Malgun Gothic" w:hAnsi="Times"/>
                <w:sz w:val="22"/>
                <w:szCs w:val="22"/>
              </w:rPr>
              <w:t xml:space="preserve"> where </w:t>
            </w:r>
            <w:r w:rsidRPr="000A4068">
              <w:rPr>
                <w:rFonts w:ascii="Symbol" w:hAnsi="Symbol"/>
                <w:sz w:val="22"/>
                <w:szCs w:val="22"/>
              </w:rPr>
              <w:t></w:t>
            </w:r>
            <w:r w:rsidRPr="000A4068">
              <w:rPr>
                <w:rFonts w:ascii="Times" w:hAnsi="Times"/>
                <w:sz w:val="22"/>
                <w:szCs w:val="22"/>
                <w:vertAlign w:val="subscript"/>
              </w:rPr>
              <w:t>n,</w:t>
            </w:r>
            <w:r w:rsidRPr="000A4068">
              <w:rPr>
                <w:rFonts w:ascii="Symbol" w:hAnsi="Symbol"/>
                <w:sz w:val="22"/>
                <w:szCs w:val="22"/>
                <w:vertAlign w:val="subscript"/>
              </w:rPr>
              <w:t></w:t>
            </w:r>
            <w:r w:rsidRPr="000A4068">
              <w:rPr>
                <w:rFonts w:ascii="Symbol" w:hAnsi="Symbol"/>
                <w:sz w:val="22"/>
                <w:szCs w:val="22"/>
                <w:vertAlign w:val="subscript"/>
              </w:rPr>
              <w:t></w:t>
            </w:r>
            <w:r w:rsidRPr="000A4068">
              <w:rPr>
                <w:rFonts w:ascii="Times" w:eastAsia="Malgun Gothic" w:hAnsi="Times"/>
                <w:sz w:val="22"/>
                <w:szCs w:val="22"/>
              </w:rPr>
              <w:t xml:space="preserve">is the phase offset </w:t>
            </w:r>
            <w:r w:rsidRPr="000A4068">
              <w:rPr>
                <w:rFonts w:ascii="Times" w:hAnsi="Times"/>
                <w:sz w:val="22"/>
                <w:szCs w:val="22"/>
              </w:rPr>
              <w:t xml:space="preserve">corresponding to sub-band 0 and the phase offset for sub-band </w:t>
            </w:r>
            <w:r w:rsidRPr="000A4068">
              <w:rPr>
                <w:rFonts w:ascii="Symbol" w:hAnsi="Symbol"/>
                <w:sz w:val="22"/>
                <w:szCs w:val="22"/>
              </w:rPr>
              <w:t></w:t>
            </w:r>
            <w:r w:rsidRPr="000A4068">
              <w:rPr>
                <w:rFonts w:ascii="Times" w:hAnsi="Times"/>
                <w:sz w:val="22"/>
                <w:szCs w:val="22"/>
              </w:rPr>
              <w:t xml:space="preserve"> can be calculated as </w:t>
            </w:r>
            <w:r w:rsidRPr="000A4068">
              <w:rPr>
                <w:rFonts w:ascii="Symbol" w:hAnsi="Symbol"/>
                <w:sz w:val="22"/>
                <w:szCs w:val="22"/>
              </w:rPr>
              <w:t></w:t>
            </w:r>
            <w:r w:rsidRPr="000A4068">
              <w:rPr>
                <w:rFonts w:ascii="Times" w:hAnsi="Times"/>
                <w:sz w:val="22"/>
                <w:szCs w:val="22"/>
                <w:vertAlign w:val="subscript"/>
              </w:rPr>
              <w:t>n,</w:t>
            </w:r>
            <w:r w:rsidRPr="000A4068">
              <w:rPr>
                <w:rFonts w:ascii="Symbol" w:hAnsi="Symbol"/>
                <w:sz w:val="22"/>
                <w:szCs w:val="22"/>
                <w:vertAlign w:val="subscript"/>
              </w:rPr>
              <w:t></w:t>
            </w:r>
            <w:r w:rsidRPr="000A4068">
              <w:rPr>
                <w:rFonts w:ascii="Times" w:hAnsi="Times"/>
                <w:sz w:val="22"/>
                <w:szCs w:val="22"/>
              </w:rPr>
              <w:t xml:space="preserve"> + </w:t>
            </w:r>
            <w:r w:rsidRPr="000A4068">
              <w:rPr>
                <w:rFonts w:ascii="Symbol" w:hAnsi="Symbol"/>
                <w:sz w:val="22"/>
                <w:szCs w:val="22"/>
              </w:rPr>
              <w:t></w:t>
            </w:r>
            <w:r w:rsidRPr="000A4068">
              <w:rPr>
                <w:rFonts w:ascii="Symbol" w:hAnsi="Symbol"/>
                <w:sz w:val="22"/>
                <w:szCs w:val="22"/>
              </w:rPr>
              <w:t></w:t>
            </w:r>
            <w:r w:rsidRPr="000A4068">
              <w:rPr>
                <w:rFonts w:ascii="Times" w:hAnsi="Times"/>
                <w:sz w:val="22"/>
                <w:szCs w:val="22"/>
                <w:vertAlign w:val="subscript"/>
              </w:rPr>
              <w:t>n</w:t>
            </w:r>
          </w:p>
          <w:p w14:paraId="37AE9229" w14:textId="77777777" w:rsidR="008917FF" w:rsidRPr="000A4068" w:rsidRDefault="003075FE" w:rsidP="008917FF">
            <w:pPr>
              <w:numPr>
                <w:ilvl w:val="2"/>
                <w:numId w:val="48"/>
              </w:numPr>
              <w:overflowPunct/>
              <w:autoSpaceDE/>
              <w:autoSpaceDN/>
              <w:adjustRightInd/>
              <w:snapToGrid w:val="0"/>
              <w:spacing w:after="0"/>
              <w:contextualSpacing/>
              <w:textAlignment w:val="auto"/>
              <w:rPr>
                <w:rFonts w:ascii="Times" w:hAnsi="Times"/>
                <w:sz w:val="22"/>
                <w:szCs w:val="22"/>
              </w:rPr>
            </w:pPr>
            <m:oMath>
              <m:sSub>
                <m:sSubPr>
                  <m:ctrlPr>
                    <w:rPr>
                      <w:rFonts w:ascii="Cambria Math" w:hAnsi="Cambria Math"/>
                      <w:sz w:val="22"/>
                      <w:szCs w:val="22"/>
                    </w:rPr>
                  </m:ctrlPr>
                </m:sSubPr>
                <m:e>
                  <m:r>
                    <m:rPr>
                      <m:sty m:val="p"/>
                    </m:rPr>
                    <w:rPr>
                      <w:rFonts w:ascii="Cambria Math" w:hAnsi="Cambria Math"/>
                      <w:sz w:val="22"/>
                      <w:szCs w:val="22"/>
                    </w:rPr>
                    <m:t>Γ</m:t>
                  </m:r>
                </m:e>
                <m:sub>
                  <m:r>
                    <w:rPr>
                      <w:rFonts w:ascii="Cambria Math" w:hAnsi="Cambria Math"/>
                      <w:sz w:val="22"/>
                      <w:szCs w:val="22"/>
                    </w:rPr>
                    <m:t>n</m:t>
                  </m:r>
                </m:sub>
              </m:sSub>
              <m:r>
                <m:rPr>
                  <m:sty m:val="p"/>
                </m:rPr>
                <w:rPr>
                  <w:rFonts w:ascii="Cambria Math" w:hAnsi="Cambria Math"/>
                  <w:sz w:val="22"/>
                  <w:szCs w:val="22"/>
                </w:rPr>
                <m:t>∈</m:t>
              </m:r>
              <m:d>
                <m:dPr>
                  <m:begChr m:val="{"/>
                  <m:endChr m:val="}"/>
                  <m:ctrlPr>
                    <w:rPr>
                      <w:rFonts w:ascii="Cambria Math" w:hAnsi="Cambria Math"/>
                      <w:sz w:val="22"/>
                      <w:szCs w:val="22"/>
                    </w:rPr>
                  </m:ctrlPr>
                </m:dPr>
                <m:e>
                  <m:r>
                    <m:rPr>
                      <m:sty m:val="p"/>
                    </m:rPr>
                    <w:rPr>
                      <w:rFonts w:ascii="Cambria Math" w:hAnsi="Cambria Math"/>
                      <w:sz w:val="22"/>
                      <w:szCs w:val="22"/>
                    </w:rPr>
                    <m:t>0,</m:t>
                  </m:r>
                  <m:f>
                    <m:fPr>
                      <m:ctrlPr>
                        <w:rPr>
                          <w:rFonts w:ascii="Cambria Math" w:hAnsi="Cambria Math"/>
                          <w:sz w:val="22"/>
                          <w:szCs w:val="22"/>
                        </w:rPr>
                      </m:ctrlPr>
                    </m:fPr>
                    <m:num>
                      <m:r>
                        <m:rPr>
                          <m:sty m:val="p"/>
                        </m:rPr>
                        <w:rPr>
                          <w:rFonts w:ascii="Cambria Math" w:hAnsi="Cambria Math"/>
                          <w:sz w:val="22"/>
                          <w:szCs w:val="22"/>
                        </w:rPr>
                        <m:t>2</m:t>
                      </m:r>
                      <m:r>
                        <w:rPr>
                          <w:rFonts w:ascii="Cambria Math" w:hAnsi="Cambria Math"/>
                          <w:sz w:val="22"/>
                          <w:szCs w:val="22"/>
                        </w:rPr>
                        <m:t>π</m:t>
                      </m:r>
                    </m:num>
                    <m:den>
                      <m:sSub>
                        <m:sSubPr>
                          <m:ctrlPr>
                            <w:rPr>
                              <w:rFonts w:ascii="Cambria Math" w:hAnsi="Cambria Math"/>
                              <w:sz w:val="22"/>
                              <w:szCs w:val="22"/>
                            </w:rPr>
                          </m:ctrlPr>
                        </m:sSubPr>
                        <m:e>
                          <m:r>
                            <w:rPr>
                              <w:rFonts w:ascii="Cambria Math" w:hAnsi="Cambria Math"/>
                              <w:sz w:val="22"/>
                              <w:szCs w:val="22"/>
                            </w:rPr>
                            <m:t>M</m:t>
                          </m:r>
                        </m:e>
                        <m:sub>
                          <m:r>
                            <m:rPr>
                              <m:sty m:val="p"/>
                            </m:rPr>
                            <w:rPr>
                              <w:rFonts w:ascii="Cambria Math" w:hAnsi="Cambria Math"/>
                              <w:sz w:val="22"/>
                              <w:szCs w:val="22"/>
                            </w:rPr>
                            <m:t>Γ</m:t>
                          </m:r>
                        </m:sub>
                      </m:sSub>
                    </m:den>
                  </m:f>
                  <m:r>
                    <m:rPr>
                      <m:sty m:val="p"/>
                    </m:rPr>
                    <w:rPr>
                      <w:rFonts w:ascii="Cambria Math" w:hAnsi="Cambria Math"/>
                      <w:sz w:val="22"/>
                      <w:szCs w:val="22"/>
                    </w:rPr>
                    <m:t>, ….,</m:t>
                  </m:r>
                  <m:f>
                    <m:fPr>
                      <m:ctrlPr>
                        <w:rPr>
                          <w:rFonts w:ascii="Cambria Math" w:hAnsi="Cambria Math"/>
                          <w:sz w:val="22"/>
                          <w:szCs w:val="22"/>
                        </w:rPr>
                      </m:ctrlPr>
                    </m:fPr>
                    <m:num>
                      <m:r>
                        <m:rPr>
                          <m:sty m:val="p"/>
                        </m:rPr>
                        <w:rPr>
                          <w:rFonts w:ascii="Cambria Math" w:hAnsi="Cambria Math"/>
                          <w:sz w:val="22"/>
                          <w:szCs w:val="22"/>
                        </w:rPr>
                        <m:t>2</m:t>
                      </m:r>
                      <m:r>
                        <w:rPr>
                          <w:rFonts w:ascii="Cambria Math" w:hAnsi="Cambria Math"/>
                          <w:sz w:val="22"/>
                          <w:szCs w:val="22"/>
                        </w:rPr>
                        <m:t>π</m:t>
                      </m:r>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M</m:t>
                          </m:r>
                        </m:e>
                        <m:sub>
                          <m:r>
                            <m:rPr>
                              <m:sty m:val="p"/>
                            </m:rPr>
                            <w:rPr>
                              <w:rFonts w:ascii="Cambria Math" w:hAnsi="Cambria Math"/>
                              <w:sz w:val="22"/>
                              <w:szCs w:val="22"/>
                            </w:rPr>
                            <m:t>Γ</m:t>
                          </m:r>
                        </m:sub>
                      </m:sSub>
                      <m:r>
                        <m:rPr>
                          <m:sty m:val="p"/>
                        </m:rPr>
                        <w:rPr>
                          <w:rFonts w:ascii="Cambria Math" w:hAnsi="Cambria Math"/>
                          <w:sz w:val="22"/>
                          <w:szCs w:val="22"/>
                        </w:rPr>
                        <m:t>-1)</m:t>
                      </m:r>
                    </m:num>
                    <m:den>
                      <m:sSub>
                        <m:sSubPr>
                          <m:ctrlPr>
                            <w:rPr>
                              <w:rFonts w:ascii="Cambria Math" w:hAnsi="Cambria Math"/>
                              <w:sz w:val="22"/>
                              <w:szCs w:val="22"/>
                            </w:rPr>
                          </m:ctrlPr>
                        </m:sSubPr>
                        <m:e>
                          <m:r>
                            <w:rPr>
                              <w:rFonts w:ascii="Cambria Math" w:hAnsi="Cambria Math"/>
                              <w:sz w:val="22"/>
                              <w:szCs w:val="22"/>
                            </w:rPr>
                            <m:t>M</m:t>
                          </m:r>
                        </m:e>
                        <m:sub>
                          <m:r>
                            <m:rPr>
                              <m:sty m:val="p"/>
                            </m:rPr>
                            <w:rPr>
                              <w:rFonts w:ascii="Cambria Math" w:hAnsi="Cambria Math"/>
                              <w:sz w:val="22"/>
                              <w:szCs w:val="22"/>
                            </w:rPr>
                            <m:t>Γ</m:t>
                          </m:r>
                        </m:sub>
                      </m:sSub>
                    </m:den>
                  </m:f>
                </m:e>
              </m:d>
            </m:oMath>
            <w:r w:rsidR="008917FF" w:rsidRPr="000A4068">
              <w:rPr>
                <w:rFonts w:ascii="Times" w:hAnsi="Times"/>
                <w:sz w:val="22"/>
                <w:szCs w:val="22"/>
              </w:rPr>
              <w:t xml:space="preserve">, where </w:t>
            </w:r>
            <m:oMath>
              <m:sSub>
                <m:sSubPr>
                  <m:ctrlPr>
                    <w:rPr>
                      <w:rFonts w:ascii="Cambria Math" w:hAnsi="Cambria Math"/>
                      <w:sz w:val="22"/>
                      <w:szCs w:val="22"/>
                    </w:rPr>
                  </m:ctrlPr>
                </m:sSubPr>
                <m:e>
                  <m:r>
                    <w:rPr>
                      <w:rFonts w:ascii="Cambria Math" w:hAnsi="Cambria Math"/>
                      <w:sz w:val="22"/>
                      <w:szCs w:val="22"/>
                    </w:rPr>
                    <m:t>M</m:t>
                  </m:r>
                </m:e>
                <m:sub>
                  <m:r>
                    <m:rPr>
                      <m:sty m:val="p"/>
                    </m:rPr>
                    <w:rPr>
                      <w:rFonts w:ascii="Cambria Math" w:hAnsi="Cambria Math"/>
                      <w:sz w:val="22"/>
                      <w:szCs w:val="22"/>
                    </w:rPr>
                    <m:t>Γ</m:t>
                  </m:r>
                </m:sub>
              </m:sSub>
            </m:oMath>
            <w:proofErr w:type="gramStart"/>
            <w:r w:rsidR="008917FF" w:rsidRPr="000A4068">
              <w:rPr>
                <w:rFonts w:ascii="Times" w:hAnsi="Times"/>
                <w:sz w:val="22"/>
                <w:szCs w:val="22"/>
              </w:rPr>
              <w:t>={</w:t>
            </w:r>
            <w:proofErr w:type="gramEnd"/>
            <w:r w:rsidR="008917FF" w:rsidRPr="000A4068">
              <w:rPr>
                <w:rFonts w:ascii="Times" w:hAnsi="Times"/>
                <w:sz w:val="22"/>
                <w:szCs w:val="22"/>
              </w:rPr>
              <w:t>64, 128}</w:t>
            </w:r>
          </w:p>
          <w:p w14:paraId="3F29F4A7" w14:textId="77777777" w:rsidR="008917FF" w:rsidRPr="000A4068" w:rsidRDefault="008917FF" w:rsidP="008917FF">
            <w:pPr>
              <w:numPr>
                <w:ilvl w:val="1"/>
                <w:numId w:val="48"/>
              </w:numPr>
              <w:overflowPunct/>
              <w:autoSpaceDE/>
              <w:autoSpaceDN/>
              <w:adjustRightInd/>
              <w:snapToGrid w:val="0"/>
              <w:spacing w:after="0"/>
              <w:contextualSpacing/>
              <w:textAlignment w:val="auto"/>
              <w:rPr>
                <w:rFonts w:ascii="Times" w:eastAsia="Malgun Gothic" w:hAnsi="Times"/>
                <w:sz w:val="22"/>
                <w:szCs w:val="22"/>
              </w:rPr>
            </w:pPr>
            <w:r w:rsidRPr="000A4068">
              <w:rPr>
                <w:rFonts w:ascii="Times" w:eastAsia="Malgun Gothic" w:hAnsi="Times"/>
                <w:sz w:val="22"/>
                <w:szCs w:val="22"/>
              </w:rPr>
              <w:t xml:space="preserve">Opt2: </w:t>
            </w:r>
            <w:r w:rsidRPr="000A4068">
              <w:rPr>
                <w:rFonts w:ascii="Symbol" w:eastAsia="Malgun Gothic" w:hAnsi="Symbol"/>
                <w:sz w:val="22"/>
                <w:szCs w:val="22"/>
              </w:rPr>
              <w:t></w:t>
            </w:r>
            <w:r w:rsidRPr="000A4068">
              <w:rPr>
                <w:rFonts w:ascii="Times" w:eastAsia="Malgun Gothic" w:hAnsi="Times"/>
                <w:sz w:val="22"/>
                <w:szCs w:val="22"/>
              </w:rPr>
              <w:t>=</w:t>
            </w:r>
            <w:r w:rsidRPr="000A4068">
              <w:rPr>
                <w:rFonts w:ascii="Times" w:hAnsi="Times"/>
                <w:sz w:val="22"/>
                <w:szCs w:val="22"/>
              </w:rPr>
              <w:t xml:space="preserve"> N</w:t>
            </w:r>
            <w:r w:rsidRPr="000A4068">
              <w:rPr>
                <w:rFonts w:ascii="Times" w:hAnsi="Times"/>
                <w:sz w:val="22"/>
                <w:szCs w:val="22"/>
                <w:vertAlign w:val="subscript"/>
              </w:rPr>
              <w:t>SB-P</w:t>
            </w:r>
            <w:r w:rsidRPr="000A4068">
              <w:rPr>
                <w:rFonts w:ascii="Times" w:eastAsia="Malgun Gothic" w:hAnsi="Times"/>
                <w:sz w:val="22"/>
                <w:szCs w:val="22"/>
              </w:rPr>
              <w:t>, i.e. {</w:t>
            </w:r>
            <w:r w:rsidRPr="000A4068">
              <w:rPr>
                <w:rFonts w:ascii="Times" w:hAnsi="Times"/>
                <w:sz w:val="22"/>
                <w:szCs w:val="22"/>
              </w:rPr>
              <w:t>(</w:t>
            </w:r>
            <w:r w:rsidRPr="000A4068">
              <w:rPr>
                <w:rFonts w:ascii="Symbol" w:hAnsi="Symbol"/>
                <w:sz w:val="22"/>
                <w:szCs w:val="22"/>
              </w:rPr>
              <w:t></w:t>
            </w:r>
            <w:r w:rsidRPr="000A4068">
              <w:rPr>
                <w:rFonts w:ascii="Times" w:hAnsi="Times"/>
                <w:sz w:val="22"/>
                <w:szCs w:val="22"/>
                <w:vertAlign w:val="subscript"/>
              </w:rPr>
              <w:t>n,</w:t>
            </w:r>
            <w:r w:rsidRPr="000A4068">
              <w:rPr>
                <w:rFonts w:ascii="Symbol" w:hAnsi="Symbol"/>
                <w:sz w:val="22"/>
                <w:szCs w:val="22"/>
                <w:vertAlign w:val="subscript"/>
              </w:rPr>
              <w:t></w:t>
            </w:r>
            <w:r w:rsidRPr="000A4068">
              <w:rPr>
                <w:rFonts w:ascii="Times" w:hAnsi="Times"/>
                <w:sz w:val="22"/>
                <w:szCs w:val="22"/>
              </w:rPr>
              <w:t xml:space="preserve">, </w:t>
            </w:r>
            <w:r w:rsidRPr="000A4068">
              <w:rPr>
                <w:rFonts w:ascii="Symbol" w:hAnsi="Symbol"/>
                <w:sz w:val="22"/>
                <w:szCs w:val="22"/>
              </w:rPr>
              <w:t></w:t>
            </w:r>
            <w:r w:rsidRPr="000A4068">
              <w:rPr>
                <w:rFonts w:ascii="Times" w:hAnsi="Times"/>
                <w:sz w:val="22"/>
                <w:szCs w:val="22"/>
                <w:vertAlign w:val="subscript"/>
              </w:rPr>
              <w:t>n,</w:t>
            </w:r>
            <w:r w:rsidRPr="000A4068">
              <w:rPr>
                <w:rFonts w:ascii="Symbol" w:hAnsi="Symbol"/>
                <w:sz w:val="22"/>
                <w:szCs w:val="22"/>
                <w:vertAlign w:val="subscript"/>
              </w:rPr>
              <w:t></w:t>
            </w:r>
            <w:r w:rsidRPr="000A4068">
              <w:rPr>
                <w:rFonts w:ascii="Symbol" w:hAnsi="Symbol"/>
                <w:sz w:val="22"/>
                <w:szCs w:val="22"/>
                <w:vertAlign w:val="subscript"/>
              </w:rPr>
              <w:t></w:t>
            </w:r>
            <w:r w:rsidRPr="000A4068">
              <w:rPr>
                <w:rFonts w:ascii="Symbol" w:hAnsi="Symbol"/>
                <w:sz w:val="22"/>
                <w:szCs w:val="22"/>
                <w:vertAlign w:val="subscript"/>
              </w:rPr>
              <w:t></w:t>
            </w:r>
            <w:r w:rsidRPr="000A4068">
              <w:rPr>
                <w:rFonts w:ascii="Symbol" w:hAnsi="Symbol"/>
                <w:sz w:val="22"/>
                <w:szCs w:val="22"/>
              </w:rPr>
              <w:t></w:t>
            </w:r>
            <w:r w:rsidRPr="000A4068">
              <w:rPr>
                <w:rFonts w:ascii="Symbol" w:hAnsi="Symbol"/>
                <w:sz w:val="22"/>
                <w:szCs w:val="22"/>
              </w:rPr>
              <w:t></w:t>
            </w:r>
            <w:r w:rsidRPr="000A4068">
              <w:rPr>
                <w:rFonts w:ascii="Symbol" w:hAnsi="Symbol"/>
                <w:sz w:val="22"/>
                <w:szCs w:val="22"/>
              </w:rPr>
              <w:t></w:t>
            </w:r>
            <w:r w:rsidRPr="000A4068">
              <w:rPr>
                <w:rFonts w:ascii="Times" w:hAnsi="Times"/>
                <w:sz w:val="22"/>
                <w:szCs w:val="22"/>
                <w:vertAlign w:val="subscript"/>
              </w:rPr>
              <w:t>,</w:t>
            </w:r>
            <w:r w:rsidRPr="000A4068">
              <w:rPr>
                <w:rFonts w:ascii="Times" w:hAnsi="Times"/>
                <w:sz w:val="22"/>
                <w:szCs w:val="22"/>
              </w:rPr>
              <w:t xml:space="preserve"> </w:t>
            </w:r>
            <w:r w:rsidRPr="000A4068">
              <w:rPr>
                <w:rFonts w:ascii="Symbol" w:hAnsi="Symbol"/>
                <w:sz w:val="22"/>
                <w:szCs w:val="22"/>
              </w:rPr>
              <w:t></w:t>
            </w:r>
            <w:proofErr w:type="spellStart"/>
            <w:proofErr w:type="gramStart"/>
            <w:r w:rsidRPr="000A4068">
              <w:rPr>
                <w:rFonts w:ascii="Times" w:hAnsi="Times"/>
                <w:sz w:val="22"/>
                <w:szCs w:val="22"/>
                <w:vertAlign w:val="subscript"/>
              </w:rPr>
              <w:t>n,NSB</w:t>
            </w:r>
            <w:proofErr w:type="spellEnd"/>
            <w:proofErr w:type="gramEnd"/>
            <w:r w:rsidRPr="000A4068">
              <w:rPr>
                <w:rFonts w:ascii="Times" w:hAnsi="Times"/>
                <w:sz w:val="22"/>
                <w:szCs w:val="22"/>
                <w:vertAlign w:val="subscript"/>
              </w:rPr>
              <w:t>-P</w:t>
            </w:r>
            <w:r w:rsidRPr="000A4068">
              <w:rPr>
                <w:rFonts w:ascii="Symbol" w:hAnsi="Symbol"/>
                <w:sz w:val="22"/>
                <w:szCs w:val="22"/>
                <w:vertAlign w:val="subscript"/>
              </w:rPr>
              <w:t></w:t>
            </w:r>
            <w:r w:rsidRPr="000A4068">
              <w:rPr>
                <w:rFonts w:ascii="Symbol" w:hAnsi="Symbol"/>
                <w:sz w:val="22"/>
                <w:szCs w:val="22"/>
                <w:vertAlign w:val="subscript"/>
              </w:rPr>
              <w:t></w:t>
            </w:r>
            <w:r w:rsidRPr="000A4068">
              <w:rPr>
                <w:rFonts w:ascii="Symbol" w:hAnsi="Symbol"/>
                <w:sz w:val="22"/>
                <w:szCs w:val="22"/>
                <w:vertAlign w:val="subscript"/>
              </w:rPr>
              <w:t></w:t>
            </w:r>
            <w:r w:rsidRPr="000A4068">
              <w:rPr>
                <w:rFonts w:ascii="Times" w:hAnsi="Times"/>
                <w:sz w:val="22"/>
                <w:szCs w:val="22"/>
              </w:rPr>
              <w:t>), n=0, 1, …, N</w:t>
            </w:r>
            <w:r w:rsidRPr="000A4068">
              <w:rPr>
                <w:rFonts w:ascii="Times" w:hAnsi="Times"/>
                <w:sz w:val="22"/>
                <w:szCs w:val="22"/>
                <w:vertAlign w:val="subscript"/>
              </w:rPr>
              <w:t>TRP</w:t>
            </w:r>
            <w:r w:rsidRPr="000A4068">
              <w:rPr>
                <w:rFonts w:ascii="Times" w:hAnsi="Times"/>
                <w:sz w:val="22"/>
                <w:szCs w:val="22"/>
              </w:rPr>
              <w:t xml:space="preserve"> – 1, </w:t>
            </w:r>
            <w:proofErr w:type="spellStart"/>
            <w:r w:rsidRPr="000A4068">
              <w:rPr>
                <w:rFonts w:ascii="Times" w:hAnsi="Times"/>
                <w:sz w:val="22"/>
                <w:szCs w:val="22"/>
              </w:rPr>
              <w:t>n≠nref</w:t>
            </w:r>
            <w:proofErr w:type="spellEnd"/>
            <w:r w:rsidRPr="000A4068">
              <w:rPr>
                <w:rFonts w:ascii="Times" w:hAnsi="Times"/>
                <w:sz w:val="22"/>
                <w:szCs w:val="22"/>
              </w:rPr>
              <w:t>}</w:t>
            </w:r>
          </w:p>
          <w:p w14:paraId="479B88A1" w14:textId="77777777" w:rsidR="008917FF" w:rsidRPr="000A4068" w:rsidRDefault="008917FF" w:rsidP="008917FF">
            <w:pPr>
              <w:numPr>
                <w:ilvl w:val="2"/>
                <w:numId w:val="48"/>
              </w:numPr>
              <w:overflowPunct/>
              <w:autoSpaceDE/>
              <w:autoSpaceDN/>
              <w:adjustRightInd/>
              <w:snapToGrid w:val="0"/>
              <w:spacing w:after="0"/>
              <w:contextualSpacing/>
              <w:textAlignment w:val="auto"/>
              <w:rPr>
                <w:rFonts w:ascii="Times" w:hAnsi="Times"/>
                <w:sz w:val="22"/>
                <w:szCs w:val="22"/>
              </w:rPr>
            </w:pPr>
            <w:r w:rsidRPr="000A4068">
              <w:rPr>
                <w:rFonts w:ascii="Times" w:hAnsi="Times"/>
                <w:sz w:val="22"/>
                <w:szCs w:val="22"/>
              </w:rPr>
              <w:t xml:space="preserve">The alphabet for </w:t>
            </w:r>
            <w:r w:rsidRPr="000A4068">
              <w:rPr>
                <w:rFonts w:ascii="Symbol" w:hAnsi="Symbol"/>
                <w:sz w:val="22"/>
                <w:szCs w:val="22"/>
              </w:rPr>
              <w:t></w:t>
            </w:r>
            <w:r w:rsidRPr="000A4068">
              <w:rPr>
                <w:rFonts w:ascii="Times" w:hAnsi="Times"/>
                <w:sz w:val="22"/>
                <w:szCs w:val="22"/>
                <w:vertAlign w:val="subscript"/>
              </w:rPr>
              <w:t>n,</w:t>
            </w:r>
            <w:r w:rsidRPr="000A4068">
              <w:rPr>
                <w:rFonts w:ascii="Symbol" w:hAnsi="Symbol"/>
                <w:sz w:val="22"/>
                <w:szCs w:val="22"/>
                <w:vertAlign w:val="subscript"/>
              </w:rPr>
              <w:t></w:t>
            </w:r>
            <w:r w:rsidRPr="000A4068">
              <w:rPr>
                <w:rFonts w:ascii="Times" w:hAnsi="Times"/>
                <w:sz w:val="22"/>
                <w:szCs w:val="22"/>
                <w:vertAlign w:val="subscript"/>
              </w:rPr>
              <w:t xml:space="preserve"> </w:t>
            </w:r>
            <w:r w:rsidRPr="000A4068">
              <w:rPr>
                <w:rFonts w:ascii="Times" w:hAnsi="Times"/>
                <w:sz w:val="22"/>
                <w:szCs w:val="22"/>
              </w:rPr>
              <w:t xml:space="preserve">follows the previously agreed alphabet for </w:t>
            </w:r>
            <w:r w:rsidRPr="000A4068">
              <w:rPr>
                <w:rFonts w:ascii="Symbol" w:hAnsi="Symbol"/>
                <w:sz w:val="22"/>
                <w:szCs w:val="22"/>
              </w:rPr>
              <w:t></w:t>
            </w:r>
            <w:r w:rsidRPr="000A4068">
              <w:rPr>
                <w:rFonts w:ascii="Times" w:hAnsi="Times"/>
                <w:sz w:val="22"/>
                <w:szCs w:val="22"/>
              </w:rPr>
              <w:t>=1, including the ‘invalid’ state</w:t>
            </w:r>
          </w:p>
          <w:p w14:paraId="34D559C9" w14:textId="77777777" w:rsidR="008917FF" w:rsidRPr="000A4068" w:rsidRDefault="008917FF" w:rsidP="008917FF">
            <w:pPr>
              <w:numPr>
                <w:ilvl w:val="2"/>
                <w:numId w:val="48"/>
              </w:numPr>
              <w:overflowPunct/>
              <w:autoSpaceDE/>
              <w:autoSpaceDN/>
              <w:adjustRightInd/>
              <w:snapToGrid w:val="0"/>
              <w:spacing w:after="0"/>
              <w:contextualSpacing/>
              <w:textAlignment w:val="auto"/>
              <w:rPr>
                <w:rFonts w:ascii="Times" w:hAnsi="Times"/>
                <w:sz w:val="22"/>
                <w:szCs w:val="22"/>
              </w:rPr>
            </w:pPr>
            <w:r w:rsidRPr="000A4068">
              <w:rPr>
                <w:rFonts w:ascii="Times" w:hAnsi="Times"/>
                <w:sz w:val="22"/>
                <w:szCs w:val="22"/>
              </w:rPr>
              <w:t>The maximum N</w:t>
            </w:r>
            <w:r w:rsidRPr="000A4068">
              <w:rPr>
                <w:rFonts w:ascii="Times" w:hAnsi="Times"/>
                <w:sz w:val="22"/>
                <w:szCs w:val="22"/>
                <w:vertAlign w:val="subscript"/>
              </w:rPr>
              <w:t>SB-P</w:t>
            </w:r>
            <w:r w:rsidRPr="000A4068">
              <w:rPr>
                <w:rFonts w:ascii="Times" w:hAnsi="Times"/>
                <w:sz w:val="22"/>
                <w:szCs w:val="22"/>
              </w:rPr>
              <w:t xml:space="preserve"> is [4]</w:t>
            </w:r>
          </w:p>
          <w:p w14:paraId="77E250ED" w14:textId="77777777" w:rsidR="008917FF" w:rsidRPr="000A4068" w:rsidRDefault="008917FF" w:rsidP="008917FF">
            <w:pPr>
              <w:numPr>
                <w:ilvl w:val="1"/>
                <w:numId w:val="48"/>
              </w:numPr>
              <w:overflowPunct/>
              <w:autoSpaceDE/>
              <w:autoSpaceDN/>
              <w:adjustRightInd/>
              <w:snapToGrid w:val="0"/>
              <w:spacing w:after="0"/>
              <w:contextualSpacing/>
              <w:textAlignment w:val="auto"/>
              <w:rPr>
                <w:rFonts w:ascii="Times" w:hAnsi="Times"/>
                <w:sz w:val="22"/>
                <w:szCs w:val="22"/>
              </w:rPr>
            </w:pPr>
            <w:r w:rsidRPr="000A4068">
              <w:rPr>
                <w:rFonts w:ascii="Times" w:hAnsi="Times"/>
                <w:sz w:val="22"/>
                <w:szCs w:val="22"/>
              </w:rPr>
              <w:t>FFS: For all the above reporting options, the UE performs measurement over the entire configured CSI reporting band</w:t>
            </w:r>
          </w:p>
          <w:p w14:paraId="40479D4B" w14:textId="77777777" w:rsidR="008917FF" w:rsidRPr="000A4068" w:rsidRDefault="008917FF" w:rsidP="008917FF">
            <w:pPr>
              <w:numPr>
                <w:ilvl w:val="0"/>
                <w:numId w:val="48"/>
              </w:numPr>
              <w:overflowPunct/>
              <w:autoSpaceDE/>
              <w:autoSpaceDN/>
              <w:adjustRightInd/>
              <w:snapToGrid w:val="0"/>
              <w:spacing w:after="0"/>
              <w:contextualSpacing/>
              <w:textAlignment w:val="auto"/>
              <w:rPr>
                <w:rFonts w:ascii="Times" w:hAnsi="Times"/>
                <w:sz w:val="22"/>
                <w:szCs w:val="22"/>
              </w:rPr>
            </w:pPr>
            <w:r w:rsidRPr="000A4068">
              <w:rPr>
                <w:rFonts w:ascii="Times" w:hAnsi="Times"/>
                <w:sz w:val="22"/>
                <w:szCs w:val="22"/>
              </w:rPr>
              <w:t>FFS: Further restriction on CSI-RS (e.g. RE density)</w:t>
            </w:r>
          </w:p>
          <w:p w14:paraId="166A1034" w14:textId="77777777" w:rsidR="008917FF" w:rsidRPr="000A4068" w:rsidRDefault="008917FF">
            <w:pPr>
              <w:overflowPunct/>
              <w:autoSpaceDE/>
              <w:autoSpaceDN/>
              <w:adjustRightInd/>
              <w:spacing w:after="0"/>
              <w:textAlignment w:val="auto"/>
              <w:rPr>
                <w:rFonts w:ascii="Times" w:eastAsia="Batang" w:hAnsi="Times"/>
                <w:iCs/>
                <w:sz w:val="22"/>
                <w:szCs w:val="22"/>
                <w:lang w:eastAsia="ko-KR"/>
              </w:rPr>
            </w:pPr>
            <w:r w:rsidRPr="000A4068">
              <w:rPr>
                <w:rFonts w:ascii="Times" w:eastAsia="Batang" w:hAnsi="Times" w:hint="eastAsia"/>
                <w:iCs/>
                <w:sz w:val="22"/>
                <w:szCs w:val="22"/>
                <w:lang w:eastAsia="ko-KR"/>
              </w:rPr>
              <w:t>N</w:t>
            </w:r>
            <w:r w:rsidRPr="000A4068">
              <w:rPr>
                <w:rFonts w:ascii="Times" w:eastAsia="Batang" w:hAnsi="Times"/>
                <w:iCs/>
                <w:sz w:val="22"/>
                <w:szCs w:val="22"/>
                <w:lang w:eastAsia="ko-KR"/>
              </w:rPr>
              <w:t xml:space="preserve">ote: Companies to report whether their evaluation is based on </w:t>
            </w:r>
            <w:proofErr w:type="spellStart"/>
            <w:r w:rsidRPr="000A4068">
              <w:rPr>
                <w:rFonts w:ascii="Times" w:eastAsia="Batang" w:hAnsi="Times"/>
                <w:iCs/>
                <w:sz w:val="22"/>
                <w:szCs w:val="22"/>
                <w:lang w:eastAsia="ko-KR"/>
              </w:rPr>
              <w:t>precoded</w:t>
            </w:r>
            <w:proofErr w:type="spellEnd"/>
            <w:r w:rsidRPr="000A4068">
              <w:rPr>
                <w:rFonts w:ascii="Times" w:eastAsia="Batang" w:hAnsi="Times"/>
                <w:iCs/>
                <w:sz w:val="22"/>
                <w:szCs w:val="22"/>
                <w:lang w:eastAsia="ko-KR"/>
              </w:rPr>
              <w:t xml:space="preserve"> or non-</w:t>
            </w:r>
            <w:proofErr w:type="spellStart"/>
            <w:r w:rsidRPr="000A4068">
              <w:rPr>
                <w:rFonts w:ascii="Times" w:eastAsia="Batang" w:hAnsi="Times"/>
                <w:iCs/>
                <w:sz w:val="22"/>
                <w:szCs w:val="22"/>
                <w:lang w:eastAsia="ko-KR"/>
              </w:rPr>
              <w:t>precoded</w:t>
            </w:r>
            <w:proofErr w:type="spellEnd"/>
            <w:r w:rsidRPr="000A4068">
              <w:rPr>
                <w:rFonts w:ascii="Times" w:eastAsia="Batang" w:hAnsi="Times"/>
                <w:iCs/>
                <w:sz w:val="22"/>
                <w:szCs w:val="22"/>
                <w:lang w:eastAsia="ko-KR"/>
              </w:rPr>
              <w:t xml:space="preserve"> CSI-RS</w:t>
            </w:r>
          </w:p>
        </w:tc>
      </w:tr>
    </w:tbl>
    <w:p w14:paraId="54F24B53" w14:textId="77777777" w:rsidR="008917FF" w:rsidRDefault="008917FF" w:rsidP="008917FF">
      <w:pPr>
        <w:spacing w:before="240"/>
        <w:jc w:val="both"/>
        <w:rPr>
          <w:sz w:val="22"/>
          <w:szCs w:val="22"/>
          <w:lang w:val="en-US"/>
        </w:rPr>
      </w:pPr>
      <w:r w:rsidRPr="0060551F">
        <w:rPr>
          <w:sz w:val="22"/>
          <w:szCs w:val="22"/>
          <w:lang w:val="en-US"/>
        </w:rPr>
        <w:t xml:space="preserve">It should be noted that per-TRP DL/UL Rx-Tx phase compensation at NW side for reciprocity, e.g. using both CSI-RS and SRS for measurement was identified as one of the use cases. More specifically, for TDD system, UE transmits the SRS to various TRPs for DL channel sounding due to reciprocity. These TRPs then measure the UL initial phase from the received SRS and exchange this information to jointly determine the inter-TRP UL phase offset. Further, UE may measure and report the inter-TRP phase difference based on the CSI-RS transmission from the different TRPs. By utilizing both the reported inter-TRP DL phase offset and measured UL phase offset, the network can calculate the phase offset for reciprocity compensation during CJT operation. </w:t>
      </w:r>
    </w:p>
    <w:p w14:paraId="6E40A11E" w14:textId="65D44DDA" w:rsidR="008917FF" w:rsidRDefault="008917FF" w:rsidP="008917FF">
      <w:pPr>
        <w:spacing w:before="120"/>
        <w:jc w:val="both"/>
        <w:rPr>
          <w:sz w:val="22"/>
          <w:szCs w:val="22"/>
          <w:lang w:val="en-US"/>
        </w:rPr>
      </w:pPr>
      <w:r>
        <w:rPr>
          <w:sz w:val="22"/>
          <w:szCs w:val="22"/>
          <w:lang w:val="en-US"/>
        </w:rPr>
        <w:t xml:space="preserve">For subband based reporting for phase offset, Opt. 1 is mainly targeting for the case where a fixed timing </w:t>
      </w:r>
      <w:proofErr w:type="gramStart"/>
      <w:r>
        <w:rPr>
          <w:sz w:val="22"/>
          <w:szCs w:val="22"/>
          <w:lang w:val="en-US"/>
        </w:rPr>
        <w:t>offset</w:t>
      </w:r>
      <w:proofErr w:type="gramEnd"/>
      <w:r>
        <w:rPr>
          <w:sz w:val="22"/>
          <w:szCs w:val="22"/>
          <w:lang w:val="en-US"/>
        </w:rPr>
        <w:t xml:space="preserve"> or a linear phase ramping is observed between TRPs. </w:t>
      </w:r>
      <w:r w:rsidR="00563D70">
        <w:rPr>
          <w:sz w:val="22"/>
          <w:szCs w:val="22"/>
          <w:lang w:val="en-US"/>
        </w:rPr>
        <w:t xml:space="preserve">This </w:t>
      </w:r>
      <w:r w:rsidR="00AA1922">
        <w:rPr>
          <w:sz w:val="22"/>
          <w:szCs w:val="22"/>
          <w:lang w:val="en-US"/>
        </w:rPr>
        <w:t>represents</w:t>
      </w:r>
      <w:r w:rsidR="00563D70">
        <w:rPr>
          <w:sz w:val="22"/>
          <w:szCs w:val="22"/>
          <w:lang w:val="en-US"/>
        </w:rPr>
        <w:t xml:space="preserve"> the case when a </w:t>
      </w:r>
      <w:proofErr w:type="spellStart"/>
      <w:r w:rsidR="00563D70">
        <w:rPr>
          <w:sz w:val="22"/>
          <w:szCs w:val="22"/>
          <w:lang w:val="en-US"/>
        </w:rPr>
        <w:t>precoded</w:t>
      </w:r>
      <w:proofErr w:type="spellEnd"/>
      <w:r w:rsidR="00563D70">
        <w:rPr>
          <w:sz w:val="22"/>
          <w:szCs w:val="22"/>
          <w:lang w:val="en-US"/>
        </w:rPr>
        <w:t xml:space="preserve"> </w:t>
      </w:r>
      <w:r w:rsidR="00AA1922">
        <w:rPr>
          <w:sz w:val="22"/>
          <w:szCs w:val="22"/>
          <w:lang w:val="en-US"/>
        </w:rPr>
        <w:t>CSI-RS</w:t>
      </w:r>
      <w:r w:rsidR="00563D70">
        <w:rPr>
          <w:sz w:val="22"/>
          <w:szCs w:val="22"/>
          <w:lang w:val="en-US"/>
        </w:rPr>
        <w:t xml:space="preserve"> </w:t>
      </w:r>
      <w:r w:rsidR="00AA1922">
        <w:rPr>
          <w:sz w:val="22"/>
          <w:szCs w:val="22"/>
          <w:lang w:val="en-US"/>
        </w:rPr>
        <w:t xml:space="preserve">is used for </w:t>
      </w:r>
      <w:r w:rsidR="001A57D6">
        <w:rPr>
          <w:sz w:val="22"/>
          <w:szCs w:val="22"/>
          <w:lang w:val="en-US"/>
        </w:rPr>
        <w:t xml:space="preserve">PO reporting. The same effect </w:t>
      </w:r>
      <w:r>
        <w:rPr>
          <w:sz w:val="22"/>
          <w:szCs w:val="22"/>
          <w:lang w:val="en-US"/>
        </w:rPr>
        <w:t xml:space="preserve">may </w:t>
      </w:r>
      <w:r w:rsidR="001A57D6">
        <w:rPr>
          <w:sz w:val="22"/>
          <w:szCs w:val="22"/>
          <w:lang w:val="en-US"/>
        </w:rPr>
        <w:t>also</w:t>
      </w:r>
      <w:r>
        <w:rPr>
          <w:sz w:val="22"/>
          <w:szCs w:val="22"/>
          <w:lang w:val="en-US"/>
        </w:rPr>
        <w:t xml:space="preserve"> </w:t>
      </w:r>
      <w:r>
        <w:rPr>
          <w:sz w:val="22"/>
          <w:szCs w:val="22"/>
          <w:lang w:val="en-US"/>
        </w:rPr>
        <w:t>be achieved by a joint report of timing offset and wideband phase offset. For Opt. 2, phase offset for each subband can be independently reported, which may be beneficial for various use cases, including frequency selective fading channels</w:t>
      </w:r>
      <w:r w:rsidR="008B6ACA">
        <w:rPr>
          <w:sz w:val="22"/>
          <w:szCs w:val="22"/>
          <w:lang w:val="en-US"/>
        </w:rPr>
        <w:t xml:space="preserve"> (due to non </w:t>
      </w:r>
      <w:proofErr w:type="spellStart"/>
      <w:r w:rsidR="008B6ACA">
        <w:rPr>
          <w:sz w:val="22"/>
          <w:szCs w:val="22"/>
          <w:lang w:val="en-US"/>
        </w:rPr>
        <w:t>precoded</w:t>
      </w:r>
      <w:proofErr w:type="spellEnd"/>
      <w:r w:rsidR="008B6ACA">
        <w:rPr>
          <w:sz w:val="22"/>
          <w:szCs w:val="22"/>
          <w:lang w:val="en-US"/>
        </w:rPr>
        <w:t xml:space="preserve"> CSI-RS based PO reporting)</w:t>
      </w:r>
      <w:r>
        <w:rPr>
          <w:sz w:val="22"/>
          <w:szCs w:val="22"/>
          <w:lang w:val="en-US"/>
        </w:rPr>
        <w:t xml:space="preserve">, RF or </w:t>
      </w:r>
      <w:r w:rsidR="007B24D8">
        <w:rPr>
          <w:sz w:val="22"/>
          <w:szCs w:val="22"/>
          <w:lang w:val="en-US"/>
        </w:rPr>
        <w:t>hardware</w:t>
      </w:r>
      <w:r>
        <w:rPr>
          <w:sz w:val="22"/>
          <w:szCs w:val="22"/>
          <w:lang w:val="en-US"/>
        </w:rPr>
        <w:t xml:space="preserve"> impairment, etc. This can also be used to cover Opt</w:t>
      </w:r>
      <w:r w:rsidR="007B24D8">
        <w:rPr>
          <w:sz w:val="22"/>
          <w:szCs w:val="22"/>
          <w:lang w:val="en-US"/>
        </w:rPr>
        <w:t>.</w:t>
      </w:r>
      <w:r>
        <w:rPr>
          <w:sz w:val="22"/>
          <w:szCs w:val="22"/>
          <w:lang w:val="en-US"/>
        </w:rPr>
        <w:t xml:space="preserve"> 1 with linear phase offset. Although this may introduce certain </w:t>
      </w:r>
      <w:proofErr w:type="spellStart"/>
      <w:r>
        <w:rPr>
          <w:sz w:val="22"/>
          <w:szCs w:val="22"/>
          <w:lang w:val="en-US"/>
        </w:rPr>
        <w:t>signalling</w:t>
      </w:r>
      <w:proofErr w:type="spellEnd"/>
      <w:r>
        <w:rPr>
          <w:sz w:val="22"/>
          <w:szCs w:val="22"/>
          <w:lang w:val="en-US"/>
        </w:rPr>
        <w:t xml:space="preserve"> overhead, this issue may be alleviated by limiting the number of subbands for phase offset reporting.</w:t>
      </w:r>
      <w:r>
        <w:rPr>
          <w:sz w:val="22"/>
          <w:szCs w:val="22"/>
          <w:lang w:val="en-US"/>
        </w:rPr>
        <w:t xml:space="preserve"> </w:t>
      </w:r>
      <w:r w:rsidR="00413C28">
        <w:rPr>
          <w:sz w:val="22"/>
          <w:szCs w:val="22"/>
          <w:lang w:val="en-US"/>
        </w:rPr>
        <w:t xml:space="preserve">Further, we don’t expect such calibration to </w:t>
      </w:r>
      <w:r w:rsidR="00217707">
        <w:rPr>
          <w:sz w:val="22"/>
          <w:szCs w:val="22"/>
          <w:lang w:val="en-US"/>
        </w:rPr>
        <w:t>be needed</w:t>
      </w:r>
      <w:r w:rsidR="00413C28">
        <w:rPr>
          <w:sz w:val="22"/>
          <w:szCs w:val="22"/>
          <w:lang w:val="en-US"/>
        </w:rPr>
        <w:t xml:space="preserve"> frequently.</w:t>
      </w:r>
      <w:r>
        <w:rPr>
          <w:sz w:val="22"/>
          <w:szCs w:val="22"/>
          <w:lang w:val="en-US"/>
        </w:rPr>
        <w:t xml:space="preserve">  </w:t>
      </w:r>
    </w:p>
    <w:p w14:paraId="4071E04D" w14:textId="77777777" w:rsidR="008917FF" w:rsidRDefault="008917FF" w:rsidP="008917FF">
      <w:pPr>
        <w:spacing w:before="120"/>
        <w:jc w:val="both"/>
        <w:rPr>
          <w:sz w:val="22"/>
          <w:szCs w:val="22"/>
          <w:lang w:val="en-US"/>
        </w:rPr>
      </w:pPr>
      <w:r>
        <w:rPr>
          <w:sz w:val="22"/>
          <w:szCs w:val="22"/>
          <w:lang w:val="en-US"/>
        </w:rPr>
        <w:t xml:space="preserve">Hence, in our view, if subband based reporting for phase offset is supported, Opt. 2 is adopted. </w:t>
      </w:r>
    </w:p>
    <w:p w14:paraId="6BB6D318" w14:textId="36687B9E" w:rsidR="008917FF" w:rsidRPr="0060551F" w:rsidRDefault="008917FF" w:rsidP="006E1CB5">
      <w:pPr>
        <w:spacing w:before="240"/>
        <w:jc w:val="both"/>
        <w:rPr>
          <w:sz w:val="22"/>
          <w:szCs w:val="22"/>
          <w:lang w:val="en-US"/>
        </w:rPr>
      </w:pPr>
      <w:r w:rsidRPr="009757BD">
        <w:rPr>
          <w:b/>
          <w:i/>
          <w:sz w:val="22"/>
          <w:szCs w:val="22"/>
          <w:lang w:val="en-US"/>
        </w:rPr>
        <w:t xml:space="preserve">Proposal </w:t>
      </w:r>
      <w:r>
        <w:rPr>
          <w:b/>
          <w:i/>
          <w:sz w:val="22"/>
          <w:szCs w:val="22"/>
          <w:lang w:val="en-US"/>
        </w:rPr>
        <w:t>9</w:t>
      </w:r>
      <w:r w:rsidRPr="009757BD">
        <w:rPr>
          <w:sz w:val="22"/>
          <w:szCs w:val="22"/>
          <w:lang w:val="en-US"/>
        </w:rPr>
        <w:t>:</w:t>
      </w:r>
      <w:r w:rsidRPr="0060551F">
        <w:rPr>
          <w:sz w:val="22"/>
          <w:szCs w:val="22"/>
          <w:lang w:val="en-US"/>
        </w:rPr>
        <w:t xml:space="preserve"> </w:t>
      </w:r>
    </w:p>
    <w:p w14:paraId="5F313D08" w14:textId="0B4CFFB0" w:rsidR="008917FF" w:rsidRPr="006E1CB5" w:rsidRDefault="008917FF" w:rsidP="008917FF">
      <w:pPr>
        <w:numPr>
          <w:ilvl w:val="0"/>
          <w:numId w:val="16"/>
        </w:numPr>
        <w:overflowPunct/>
        <w:autoSpaceDE/>
        <w:autoSpaceDN/>
        <w:adjustRightInd/>
        <w:spacing w:after="240"/>
        <w:jc w:val="both"/>
        <w:textAlignment w:val="auto"/>
        <w:rPr>
          <w:rFonts w:eastAsia="Calibri"/>
          <w:i/>
          <w:iCs/>
          <w:sz w:val="22"/>
          <w:szCs w:val="22"/>
          <w:lang w:val="en-US"/>
        </w:rPr>
      </w:pPr>
      <w:r>
        <w:rPr>
          <w:rFonts w:eastAsia="Calibri"/>
          <w:i/>
          <w:iCs/>
          <w:sz w:val="22"/>
          <w:szCs w:val="22"/>
          <w:lang w:val="en-US"/>
        </w:rPr>
        <w:t>I</w:t>
      </w:r>
      <w:r w:rsidRPr="001961FE">
        <w:rPr>
          <w:rFonts w:eastAsia="Calibri"/>
          <w:i/>
          <w:iCs/>
          <w:sz w:val="22"/>
          <w:szCs w:val="22"/>
          <w:lang w:val="en-US"/>
        </w:rPr>
        <w:t>f subband based reporting for phase offset is supported, Opt. 2 is adopted</w:t>
      </w:r>
      <w:r w:rsidRPr="0060551F">
        <w:rPr>
          <w:rFonts w:eastAsia="Calibri"/>
          <w:i/>
          <w:iCs/>
          <w:sz w:val="22"/>
          <w:szCs w:val="22"/>
          <w:lang w:val="en-US"/>
        </w:rPr>
        <w:t xml:space="preserve">. </w:t>
      </w:r>
    </w:p>
    <w:p w14:paraId="7EFF37C4" w14:textId="57FA62BE" w:rsidR="008917FF" w:rsidRDefault="008917FF" w:rsidP="008917FF">
      <w:pPr>
        <w:spacing w:before="120" w:after="180"/>
        <w:jc w:val="both"/>
        <w:rPr>
          <w:sz w:val="22"/>
          <w:szCs w:val="22"/>
          <w:lang w:val="en-US"/>
        </w:rPr>
      </w:pPr>
      <w:r>
        <w:rPr>
          <w:sz w:val="22"/>
          <w:szCs w:val="22"/>
          <w:lang w:val="en-US"/>
        </w:rPr>
        <w:t xml:space="preserve">Further, as mentioned above, if Opt. 2 is supported for subband based reporting for phase offset, it is not clear the motivation to further support joint reporting of wideband phase offset and </w:t>
      </w:r>
      <w:r w:rsidR="004F1DAE">
        <w:rPr>
          <w:sz w:val="22"/>
          <w:szCs w:val="22"/>
          <w:lang w:val="en-US"/>
        </w:rPr>
        <w:t>delay</w:t>
      </w:r>
      <w:r>
        <w:rPr>
          <w:sz w:val="22"/>
          <w:szCs w:val="22"/>
          <w:lang w:val="en-US"/>
        </w:rPr>
        <w:t xml:space="preserve"> offset. In addition, the joint reporting of wideband phase offset, frequency offset and/or </w:t>
      </w:r>
      <w:r w:rsidR="00941277">
        <w:rPr>
          <w:sz w:val="22"/>
          <w:szCs w:val="22"/>
          <w:lang w:val="en-US"/>
        </w:rPr>
        <w:t>delay</w:t>
      </w:r>
      <w:r>
        <w:rPr>
          <w:sz w:val="22"/>
          <w:szCs w:val="22"/>
          <w:lang w:val="en-US"/>
        </w:rPr>
        <w:t xml:space="preserve"> offset may not be supported for </w:t>
      </w:r>
      <w:r w:rsidRPr="0060551F">
        <w:rPr>
          <w:sz w:val="22"/>
          <w:szCs w:val="22"/>
          <w:lang w:val="en-US"/>
        </w:rPr>
        <w:t>inter-TRP calibration measurement and reporting for CJT operation</w:t>
      </w:r>
      <w:r>
        <w:rPr>
          <w:sz w:val="22"/>
          <w:szCs w:val="22"/>
          <w:lang w:val="en-US"/>
        </w:rPr>
        <w:t>.</w:t>
      </w:r>
    </w:p>
    <w:p w14:paraId="200B4E92" w14:textId="38529800" w:rsidR="008917FF" w:rsidRPr="0060551F" w:rsidRDefault="008917FF" w:rsidP="008917FF">
      <w:pPr>
        <w:jc w:val="both"/>
        <w:rPr>
          <w:sz w:val="22"/>
          <w:szCs w:val="22"/>
          <w:lang w:val="en-US"/>
        </w:rPr>
      </w:pPr>
      <w:r w:rsidRPr="009757BD">
        <w:rPr>
          <w:b/>
          <w:i/>
          <w:sz w:val="22"/>
          <w:szCs w:val="22"/>
          <w:lang w:val="en-US"/>
        </w:rPr>
        <w:lastRenderedPageBreak/>
        <w:t xml:space="preserve">Proposal </w:t>
      </w:r>
      <w:r>
        <w:rPr>
          <w:b/>
          <w:i/>
          <w:sz w:val="22"/>
          <w:szCs w:val="22"/>
          <w:lang w:val="en-US"/>
        </w:rPr>
        <w:t>10</w:t>
      </w:r>
      <w:r w:rsidRPr="009757BD">
        <w:rPr>
          <w:sz w:val="22"/>
          <w:szCs w:val="22"/>
          <w:lang w:val="en-US"/>
        </w:rPr>
        <w:t>:</w:t>
      </w:r>
      <w:r w:rsidRPr="0060551F">
        <w:rPr>
          <w:sz w:val="22"/>
          <w:szCs w:val="22"/>
          <w:lang w:val="en-US"/>
        </w:rPr>
        <w:t xml:space="preserve"> </w:t>
      </w:r>
    </w:p>
    <w:p w14:paraId="6BDF30D2" w14:textId="6E200295" w:rsidR="00C433DD" w:rsidRPr="006E1CB5" w:rsidRDefault="008917FF" w:rsidP="003D375C">
      <w:pPr>
        <w:numPr>
          <w:ilvl w:val="0"/>
          <w:numId w:val="16"/>
        </w:numPr>
        <w:overflowPunct/>
        <w:autoSpaceDE/>
        <w:autoSpaceDN/>
        <w:adjustRightInd/>
        <w:spacing w:after="240"/>
        <w:jc w:val="both"/>
        <w:textAlignment w:val="auto"/>
        <w:rPr>
          <w:rFonts w:eastAsia="Calibri"/>
          <w:i/>
          <w:iCs/>
          <w:sz w:val="22"/>
          <w:szCs w:val="22"/>
          <w:lang w:val="en-US"/>
        </w:rPr>
      </w:pPr>
      <w:r w:rsidRPr="0060551F">
        <w:rPr>
          <w:rFonts w:eastAsia="Calibri"/>
          <w:i/>
          <w:iCs/>
          <w:sz w:val="22"/>
          <w:szCs w:val="22"/>
          <w:lang w:val="en-US"/>
        </w:rPr>
        <w:t>Joint reporting of phase offset</w:t>
      </w:r>
      <w:r>
        <w:rPr>
          <w:rFonts w:eastAsia="Calibri"/>
          <w:i/>
          <w:iCs/>
          <w:sz w:val="22"/>
          <w:szCs w:val="22"/>
          <w:lang w:val="en-US"/>
        </w:rPr>
        <w:t>, frequency offset</w:t>
      </w:r>
      <w:r w:rsidRPr="0060551F">
        <w:rPr>
          <w:rFonts w:eastAsia="Calibri"/>
          <w:i/>
          <w:iCs/>
          <w:sz w:val="22"/>
          <w:szCs w:val="22"/>
          <w:lang w:val="en-US"/>
        </w:rPr>
        <w:t xml:space="preserve"> and</w:t>
      </w:r>
      <w:r>
        <w:rPr>
          <w:rFonts w:eastAsia="Calibri"/>
          <w:i/>
          <w:iCs/>
          <w:sz w:val="22"/>
          <w:szCs w:val="22"/>
          <w:lang w:val="en-US"/>
        </w:rPr>
        <w:t>/or</w:t>
      </w:r>
      <w:r w:rsidRPr="0060551F">
        <w:rPr>
          <w:rFonts w:eastAsia="Calibri"/>
          <w:i/>
          <w:iCs/>
          <w:sz w:val="22"/>
          <w:szCs w:val="22"/>
          <w:lang w:val="en-US"/>
        </w:rPr>
        <w:t xml:space="preserve"> delay offset </w:t>
      </w:r>
      <w:r>
        <w:rPr>
          <w:rFonts w:eastAsia="Calibri"/>
          <w:i/>
          <w:iCs/>
          <w:sz w:val="22"/>
          <w:szCs w:val="22"/>
          <w:lang w:val="en-US"/>
        </w:rPr>
        <w:t>is not</w:t>
      </w:r>
      <w:r w:rsidRPr="0060551F">
        <w:rPr>
          <w:rFonts w:eastAsia="Calibri"/>
          <w:i/>
          <w:iCs/>
          <w:sz w:val="22"/>
          <w:szCs w:val="22"/>
          <w:lang w:val="en-US"/>
        </w:rPr>
        <w:t xml:space="preserve"> supported.</w:t>
      </w:r>
    </w:p>
    <w:p w14:paraId="6CD1EDF6" w14:textId="3BEF716D" w:rsidR="008917FF" w:rsidRDefault="003D375C" w:rsidP="006E1CB5">
      <w:pPr>
        <w:overflowPunct/>
        <w:autoSpaceDE/>
        <w:autoSpaceDN/>
        <w:adjustRightInd/>
        <w:spacing w:before="240" w:after="240"/>
        <w:jc w:val="both"/>
        <w:textAlignment w:val="auto"/>
        <w:rPr>
          <w:rFonts w:eastAsia="Calibri"/>
          <w:i/>
          <w:iCs/>
          <w:sz w:val="22"/>
          <w:szCs w:val="22"/>
          <w:lang w:val="en-US"/>
        </w:rPr>
      </w:pPr>
      <w:r>
        <w:rPr>
          <w:sz w:val="22"/>
          <w:szCs w:val="22"/>
          <w:lang w:val="en-US"/>
        </w:rPr>
        <w:t xml:space="preserve">The following agreement was reached in </w:t>
      </w:r>
      <w:r w:rsidRPr="003D375C">
        <w:rPr>
          <w:sz w:val="22"/>
          <w:szCs w:val="22"/>
          <w:lang w:val="en-US"/>
        </w:rPr>
        <w:t xml:space="preserve">RAN1#117 </w:t>
      </w:r>
      <w:r w:rsidR="00162741">
        <w:rPr>
          <w:sz w:val="22"/>
          <w:szCs w:val="22"/>
          <w:lang w:val="en-US"/>
        </w:rPr>
        <w:t xml:space="preserve">targeting </w:t>
      </w:r>
      <w:r w:rsidR="007120DE">
        <w:rPr>
          <w:sz w:val="22"/>
          <w:szCs w:val="22"/>
          <w:lang w:val="en-US"/>
        </w:rPr>
        <w:t xml:space="preserve">the number of SRS resources </w:t>
      </w:r>
      <w:r w:rsidR="00DD0727">
        <w:rPr>
          <w:sz w:val="22"/>
          <w:szCs w:val="22"/>
          <w:lang w:val="en-US"/>
        </w:rPr>
        <w:t>for antenna switching</w:t>
      </w:r>
      <w:r w:rsidR="006A675B">
        <w:rPr>
          <w:sz w:val="22"/>
          <w:szCs w:val="22"/>
          <w:lang w:val="en-US"/>
        </w:rPr>
        <w:t xml:space="preserve"> (Q)</w:t>
      </w:r>
      <w:r w:rsidR="007120DE">
        <w:rPr>
          <w:sz w:val="22"/>
          <w:szCs w:val="22"/>
          <w:lang w:val="en-US"/>
        </w:rPr>
        <w:t>, the</w:t>
      </w:r>
      <w:r w:rsidR="00A84661">
        <w:rPr>
          <w:sz w:val="22"/>
          <w:szCs w:val="22"/>
          <w:lang w:val="en-US"/>
        </w:rPr>
        <w:t xml:space="preserve"> </w:t>
      </w:r>
      <w:r w:rsidR="006E189F">
        <w:rPr>
          <w:sz w:val="22"/>
          <w:szCs w:val="22"/>
          <w:lang w:val="en-US"/>
        </w:rPr>
        <w:t>number of SRS ports selected (P</w:t>
      </w:r>
      <w:r w:rsidR="006E189F" w:rsidRPr="006E189F">
        <w:rPr>
          <w:sz w:val="22"/>
          <w:szCs w:val="22"/>
          <w:vertAlign w:val="subscript"/>
          <w:lang w:val="en-US"/>
        </w:rPr>
        <w:t>SRS</w:t>
      </w:r>
      <w:r w:rsidR="006E189F">
        <w:rPr>
          <w:sz w:val="22"/>
          <w:szCs w:val="22"/>
          <w:lang w:val="en-US"/>
        </w:rPr>
        <w:t xml:space="preserve">) and the </w:t>
      </w:r>
      <w:r w:rsidR="00164092">
        <w:rPr>
          <w:sz w:val="22"/>
          <w:szCs w:val="22"/>
          <w:lang w:val="en-US"/>
        </w:rPr>
        <w:t xml:space="preserve">number of SRS ports </w:t>
      </w:r>
      <w:r w:rsidR="00D01DA4">
        <w:rPr>
          <w:sz w:val="22"/>
          <w:szCs w:val="22"/>
          <w:lang w:val="en-US"/>
        </w:rPr>
        <w:t>x</w:t>
      </w:r>
      <w:r w:rsidR="005478BB">
        <w:rPr>
          <w:sz w:val="22"/>
          <w:szCs w:val="22"/>
          <w:lang w:val="en-US"/>
        </w:rPr>
        <w:t>:</w:t>
      </w:r>
      <w:r w:rsidR="007706EE">
        <w:rPr>
          <w:sz w:val="22"/>
          <w:szCs w:val="22"/>
          <w:lang w:val="en-US"/>
        </w:rPr>
        <w:t xml:space="preserve"> </w:t>
      </w:r>
      <w:r w:rsidR="007120DE">
        <w:rPr>
          <w:sz w:val="22"/>
          <w:szCs w:val="22"/>
          <w:lang w:val="en-US"/>
        </w:rPr>
        <w:t xml:space="preserve"> </w:t>
      </w:r>
      <w:r w:rsidR="008917FF" w:rsidRPr="0060551F">
        <w:rPr>
          <w:rFonts w:eastAsia="Calibri"/>
          <w:i/>
          <w:iCs/>
          <w:sz w:val="22"/>
          <w:szCs w:val="22"/>
          <w:lang w:val="en-US"/>
        </w:rPr>
        <w:t xml:space="preserve"> </w:t>
      </w:r>
    </w:p>
    <w:tbl>
      <w:tblPr>
        <w:tblStyle w:val="TableGrid"/>
        <w:tblW w:w="0" w:type="auto"/>
        <w:tblLook w:val="04A0" w:firstRow="1" w:lastRow="0" w:firstColumn="1" w:lastColumn="0" w:noHBand="0" w:noVBand="1"/>
      </w:tblPr>
      <w:tblGrid>
        <w:gridCol w:w="9962"/>
      </w:tblGrid>
      <w:tr w:rsidR="00B2469C" w14:paraId="05E6F354" w14:textId="77777777" w:rsidTr="00D103F0">
        <w:trPr>
          <w:trHeight w:val="3279"/>
        </w:trPr>
        <w:tc>
          <w:tcPr>
            <w:tcW w:w="9962" w:type="dxa"/>
          </w:tcPr>
          <w:p w14:paraId="3B36C79F" w14:textId="45792357" w:rsidR="0044217F" w:rsidRPr="00C433DD" w:rsidRDefault="0044217F" w:rsidP="0044217F">
            <w:pPr>
              <w:spacing w:after="0"/>
              <w:jc w:val="both"/>
              <w:rPr>
                <w:rFonts w:eastAsia="DengXian"/>
                <w:sz w:val="22"/>
                <w:szCs w:val="22"/>
                <w:highlight w:val="green"/>
                <w:lang w:eastAsia="zh-CN"/>
              </w:rPr>
            </w:pPr>
            <w:r w:rsidRPr="00C433DD">
              <w:rPr>
                <w:rFonts w:eastAsia="DengXian"/>
                <w:b/>
                <w:bCs/>
                <w:sz w:val="22"/>
                <w:szCs w:val="22"/>
                <w:highlight w:val="green"/>
                <w:lang w:eastAsia="zh-CN"/>
              </w:rPr>
              <w:t>[117] Agreement</w:t>
            </w:r>
          </w:p>
          <w:p w14:paraId="3F94F202" w14:textId="77777777" w:rsidR="0044217F" w:rsidRPr="00C433DD" w:rsidRDefault="0044217F" w:rsidP="0044217F">
            <w:pPr>
              <w:snapToGrid w:val="0"/>
              <w:spacing w:after="0"/>
              <w:rPr>
                <w:rFonts w:eastAsia="Malgun Gothic"/>
                <w:sz w:val="22"/>
                <w:szCs w:val="22"/>
              </w:rPr>
            </w:pPr>
            <w:r w:rsidRPr="00C433DD">
              <w:rPr>
                <w:rFonts w:ascii="Times" w:eastAsia="Malgun Gothic" w:hAnsi="Times"/>
                <w:sz w:val="22"/>
                <w:szCs w:val="22"/>
              </w:rPr>
              <w:t xml:space="preserve">For the Rel-19 aperiodic standalone CJT calibration reporting, when </w:t>
            </w:r>
            <w:proofErr w:type="spellStart"/>
            <w:r w:rsidRPr="00C433DD">
              <w:rPr>
                <w:rFonts w:ascii="Times" w:eastAsia="Malgun Gothic" w:hAnsi="Times"/>
                <w:sz w:val="22"/>
                <w:szCs w:val="22"/>
              </w:rPr>
              <w:t>ReportQuantity</w:t>
            </w:r>
            <w:proofErr w:type="spellEnd"/>
            <w:r w:rsidRPr="00C433DD">
              <w:rPr>
                <w:rFonts w:ascii="Times" w:eastAsia="Malgun Gothic" w:hAnsi="Times"/>
                <w:sz w:val="22"/>
                <w:szCs w:val="22"/>
              </w:rPr>
              <w:t xml:space="preserve"> is ‘</w:t>
            </w:r>
            <w:proofErr w:type="spellStart"/>
            <w:r w:rsidRPr="00C433DD">
              <w:rPr>
                <w:rFonts w:ascii="Times" w:eastAsia="Malgun Gothic" w:hAnsi="Times"/>
                <w:sz w:val="22"/>
                <w:szCs w:val="22"/>
              </w:rPr>
              <w:t>cjtc</w:t>
            </w:r>
            <w:proofErr w:type="spellEnd"/>
            <w:r w:rsidRPr="00C433DD">
              <w:rPr>
                <w:rFonts w:ascii="Times" w:eastAsia="Malgun Gothic" w:hAnsi="Times"/>
                <w:sz w:val="22"/>
                <w:szCs w:val="22"/>
              </w:rPr>
              <w:t xml:space="preserve">-P’ (DL/UL phase offset), </w:t>
            </w:r>
          </w:p>
          <w:p w14:paraId="501508FF" w14:textId="77777777" w:rsidR="0044217F" w:rsidRPr="00C433DD" w:rsidRDefault="0044217F" w:rsidP="0044217F">
            <w:pPr>
              <w:numPr>
                <w:ilvl w:val="0"/>
                <w:numId w:val="49"/>
              </w:numPr>
              <w:overflowPunct/>
              <w:autoSpaceDE/>
              <w:autoSpaceDN/>
              <w:adjustRightInd/>
              <w:snapToGrid w:val="0"/>
              <w:spacing w:after="0"/>
              <w:textAlignment w:val="auto"/>
              <w:rPr>
                <w:rFonts w:ascii="Times" w:eastAsia="Malgun Gothic" w:hAnsi="Times"/>
                <w:sz w:val="22"/>
                <w:szCs w:val="22"/>
                <w:lang w:eastAsia="zh-CN"/>
              </w:rPr>
            </w:pPr>
            <w:r w:rsidRPr="00C433DD">
              <w:rPr>
                <w:rFonts w:ascii="Times" w:eastAsia="Malgun Gothic" w:hAnsi="Times"/>
                <w:sz w:val="22"/>
                <w:szCs w:val="22"/>
                <w:lang w:eastAsia="zh-CN"/>
              </w:rPr>
              <w:t xml:space="preserve">Regarding the number of configured associated SRS resource(s) (=Q) for antenna switching </w:t>
            </w:r>
            <w:proofErr w:type="spellStart"/>
            <w:r w:rsidRPr="00C433DD">
              <w:rPr>
                <w:rFonts w:ascii="Times" w:eastAsia="Malgun Gothic" w:hAnsi="Times"/>
                <w:sz w:val="22"/>
                <w:szCs w:val="22"/>
                <w:lang w:eastAsia="zh-CN"/>
              </w:rPr>
              <w:t>xTyR</w:t>
            </w:r>
            <w:proofErr w:type="spellEnd"/>
            <w:r w:rsidRPr="00C433DD">
              <w:rPr>
                <w:rFonts w:ascii="Times" w:eastAsia="Malgun Gothic" w:hAnsi="Times"/>
                <w:sz w:val="22"/>
                <w:szCs w:val="22"/>
                <w:lang w:eastAsia="zh-CN"/>
              </w:rPr>
              <w:t xml:space="preserve">, support at least Q=1 where: </w:t>
            </w:r>
          </w:p>
          <w:p w14:paraId="52070969" w14:textId="77777777" w:rsidR="0044217F" w:rsidRPr="00C433DD" w:rsidRDefault="0044217F" w:rsidP="0044217F">
            <w:pPr>
              <w:numPr>
                <w:ilvl w:val="1"/>
                <w:numId w:val="49"/>
              </w:numPr>
              <w:overflowPunct/>
              <w:autoSpaceDE/>
              <w:autoSpaceDN/>
              <w:adjustRightInd/>
              <w:snapToGrid w:val="0"/>
              <w:spacing w:after="0"/>
              <w:textAlignment w:val="auto"/>
              <w:rPr>
                <w:rFonts w:ascii="Times" w:eastAsia="Malgun Gothic" w:hAnsi="Times"/>
                <w:bCs/>
                <w:sz w:val="22"/>
                <w:szCs w:val="22"/>
              </w:rPr>
            </w:pPr>
            <w:r w:rsidRPr="00C433DD">
              <w:rPr>
                <w:rFonts w:ascii="Times" w:eastAsia="Malgun Gothic" w:hAnsi="Times"/>
                <w:sz w:val="22"/>
                <w:szCs w:val="22"/>
              </w:rPr>
              <w:t>the configured associated SRS resource is selected from all the y/x SRS resources and all the configured resource set(s)</w:t>
            </w:r>
          </w:p>
          <w:p w14:paraId="7300D4C3" w14:textId="77777777" w:rsidR="0044217F" w:rsidRPr="00C433DD" w:rsidRDefault="0044217F" w:rsidP="0044217F">
            <w:pPr>
              <w:numPr>
                <w:ilvl w:val="1"/>
                <w:numId w:val="49"/>
              </w:numPr>
              <w:overflowPunct/>
              <w:autoSpaceDE/>
              <w:autoSpaceDN/>
              <w:adjustRightInd/>
              <w:snapToGrid w:val="0"/>
              <w:spacing w:after="0"/>
              <w:textAlignment w:val="auto"/>
              <w:rPr>
                <w:rFonts w:ascii="Times" w:eastAsia="Malgun Gothic" w:hAnsi="Times"/>
                <w:sz w:val="22"/>
                <w:szCs w:val="22"/>
                <w:highlight w:val="yellow"/>
              </w:rPr>
            </w:pPr>
            <w:r w:rsidRPr="00C433DD">
              <w:rPr>
                <w:rFonts w:ascii="Times" w:eastAsia="Malgun Gothic" w:hAnsi="Times"/>
                <w:bCs/>
                <w:sz w:val="22"/>
                <w:szCs w:val="22"/>
                <w:highlight w:val="yellow"/>
              </w:rPr>
              <w:t>FFS (by RAN1#118): whether Q&gt;1 is also supported</w:t>
            </w:r>
          </w:p>
          <w:p w14:paraId="01EF31F5" w14:textId="77777777" w:rsidR="0044217F" w:rsidRPr="00C433DD" w:rsidRDefault="0044217F" w:rsidP="0044217F">
            <w:pPr>
              <w:numPr>
                <w:ilvl w:val="1"/>
                <w:numId w:val="49"/>
              </w:numPr>
              <w:overflowPunct/>
              <w:autoSpaceDE/>
              <w:autoSpaceDN/>
              <w:adjustRightInd/>
              <w:snapToGrid w:val="0"/>
              <w:spacing w:after="0"/>
              <w:textAlignment w:val="auto"/>
              <w:rPr>
                <w:rFonts w:ascii="Times" w:eastAsia="Malgun Gothic" w:hAnsi="Times"/>
                <w:sz w:val="22"/>
                <w:szCs w:val="22"/>
                <w:highlight w:val="yellow"/>
              </w:rPr>
            </w:pPr>
            <w:r w:rsidRPr="00C433DD">
              <w:rPr>
                <w:rFonts w:ascii="Times" w:eastAsia="Malgun Gothic" w:hAnsi="Times"/>
                <w:sz w:val="22"/>
                <w:szCs w:val="22"/>
                <w:highlight w:val="yellow"/>
              </w:rPr>
              <w:t>FFS (by RAN1#118): the supported value(s) of x</w:t>
            </w:r>
          </w:p>
          <w:p w14:paraId="505C33E2" w14:textId="77777777" w:rsidR="0044217F" w:rsidRPr="00C433DD" w:rsidRDefault="0044217F" w:rsidP="0044217F">
            <w:pPr>
              <w:numPr>
                <w:ilvl w:val="0"/>
                <w:numId w:val="49"/>
              </w:numPr>
              <w:overflowPunct/>
              <w:autoSpaceDE/>
              <w:autoSpaceDN/>
              <w:adjustRightInd/>
              <w:snapToGrid w:val="0"/>
              <w:spacing w:after="0"/>
              <w:textAlignment w:val="auto"/>
              <w:rPr>
                <w:rFonts w:ascii="Times" w:eastAsia="Malgun Gothic" w:hAnsi="Times"/>
                <w:bCs/>
                <w:sz w:val="22"/>
                <w:szCs w:val="22"/>
              </w:rPr>
            </w:pPr>
            <w:r w:rsidRPr="00C433DD">
              <w:rPr>
                <w:rFonts w:ascii="Times" w:eastAsia="Malgun Gothic" w:hAnsi="Times"/>
                <w:sz w:val="22"/>
                <w:szCs w:val="22"/>
              </w:rPr>
              <w:t>Regarding how to determine the SRS port corresponding to the ‘reference UE antenna port’, support P</w:t>
            </w:r>
            <w:r w:rsidRPr="00C433DD">
              <w:rPr>
                <w:rFonts w:ascii="Times" w:eastAsia="Malgun Gothic" w:hAnsi="Times"/>
                <w:sz w:val="22"/>
                <w:szCs w:val="22"/>
                <w:vertAlign w:val="subscript"/>
              </w:rPr>
              <w:t>SRS</w:t>
            </w:r>
            <w:r w:rsidRPr="00C433DD">
              <w:rPr>
                <w:rFonts w:ascii="Times" w:eastAsia="Malgun Gothic" w:hAnsi="Times"/>
                <w:sz w:val="22"/>
                <w:szCs w:val="22"/>
              </w:rPr>
              <w:t xml:space="preserve"> =1 SRS port selected from all the ports from the configured Q associated SRS resource(s)</w:t>
            </w:r>
          </w:p>
          <w:p w14:paraId="199861A7" w14:textId="3777E9E6" w:rsidR="00B2469C" w:rsidRPr="0044217F" w:rsidRDefault="0044217F" w:rsidP="0044217F">
            <w:pPr>
              <w:numPr>
                <w:ilvl w:val="1"/>
                <w:numId w:val="49"/>
              </w:numPr>
              <w:overflowPunct/>
              <w:autoSpaceDE/>
              <w:autoSpaceDN/>
              <w:adjustRightInd/>
              <w:snapToGrid w:val="0"/>
              <w:spacing w:after="0"/>
              <w:textAlignment w:val="auto"/>
              <w:rPr>
                <w:rFonts w:ascii="Times" w:eastAsia="Malgun Gothic" w:hAnsi="Times"/>
                <w:bCs/>
                <w:sz w:val="16"/>
                <w:szCs w:val="24"/>
              </w:rPr>
            </w:pPr>
            <w:r w:rsidRPr="00C433DD">
              <w:rPr>
                <w:rFonts w:ascii="Times" w:eastAsia="Malgun Gothic" w:hAnsi="Times"/>
                <w:sz w:val="22"/>
                <w:szCs w:val="22"/>
                <w:highlight w:val="yellow"/>
              </w:rPr>
              <w:t>FFS (by RAN1#118): Whether P</w:t>
            </w:r>
            <w:r w:rsidRPr="00C433DD">
              <w:rPr>
                <w:rFonts w:ascii="Times" w:eastAsia="Malgun Gothic" w:hAnsi="Times"/>
                <w:sz w:val="22"/>
                <w:szCs w:val="22"/>
                <w:highlight w:val="yellow"/>
                <w:vertAlign w:val="subscript"/>
              </w:rPr>
              <w:t>SRS</w:t>
            </w:r>
            <w:r w:rsidRPr="00C433DD">
              <w:rPr>
                <w:rFonts w:ascii="Times" w:eastAsia="Malgun Gothic" w:hAnsi="Times"/>
                <w:sz w:val="22"/>
                <w:szCs w:val="22"/>
                <w:highlight w:val="yellow"/>
              </w:rPr>
              <w:t xml:space="preserve"> &gt;1 is also supported</w:t>
            </w:r>
          </w:p>
        </w:tc>
      </w:tr>
    </w:tbl>
    <w:p w14:paraId="56504310" w14:textId="77777777" w:rsidR="00A90735" w:rsidRDefault="00A90735" w:rsidP="00A90735">
      <w:pPr>
        <w:overflowPunct/>
        <w:autoSpaceDE/>
        <w:autoSpaceDN/>
        <w:adjustRightInd/>
        <w:spacing w:after="240"/>
        <w:jc w:val="both"/>
        <w:textAlignment w:val="auto"/>
        <w:rPr>
          <w:rFonts w:eastAsia="Calibri"/>
          <w:sz w:val="22"/>
          <w:szCs w:val="22"/>
          <w:lang w:val="en-US"/>
        </w:rPr>
      </w:pPr>
    </w:p>
    <w:p w14:paraId="3005367E" w14:textId="4B66B87D" w:rsidR="00025094" w:rsidRDefault="00F92EAC" w:rsidP="00A90735">
      <w:pPr>
        <w:overflowPunct/>
        <w:autoSpaceDE/>
        <w:autoSpaceDN/>
        <w:adjustRightInd/>
        <w:spacing w:after="240"/>
        <w:jc w:val="both"/>
        <w:textAlignment w:val="auto"/>
        <w:rPr>
          <w:rFonts w:eastAsia="Calibri"/>
          <w:sz w:val="22"/>
          <w:szCs w:val="22"/>
          <w:lang w:val="en-US"/>
        </w:rPr>
      </w:pPr>
      <w:r>
        <w:rPr>
          <w:rFonts w:eastAsia="Calibri"/>
          <w:sz w:val="22"/>
          <w:szCs w:val="22"/>
          <w:lang w:val="en-US"/>
        </w:rPr>
        <w:t xml:space="preserve">Our view is that the </w:t>
      </w:r>
      <w:r w:rsidR="006D72EF">
        <w:rPr>
          <w:rFonts w:eastAsia="Calibri"/>
          <w:sz w:val="22"/>
          <w:szCs w:val="22"/>
          <w:lang w:val="en-US"/>
        </w:rPr>
        <w:t xml:space="preserve">PO calibration process </w:t>
      </w:r>
      <w:r w:rsidR="00FB38D3">
        <w:rPr>
          <w:rFonts w:eastAsia="Calibri"/>
          <w:sz w:val="22"/>
          <w:szCs w:val="22"/>
          <w:lang w:val="en-US"/>
        </w:rPr>
        <w:t xml:space="preserve">at the NW </w:t>
      </w:r>
      <w:r w:rsidR="00342664">
        <w:rPr>
          <w:rFonts w:eastAsia="Calibri"/>
          <w:sz w:val="22"/>
          <w:szCs w:val="22"/>
          <w:lang w:val="en-US"/>
        </w:rPr>
        <w:t xml:space="preserve">that is based on the </w:t>
      </w:r>
      <w:proofErr w:type="spellStart"/>
      <w:r w:rsidR="00342664" w:rsidRPr="00342664">
        <w:rPr>
          <w:rFonts w:eastAsia="Calibri"/>
          <w:sz w:val="22"/>
          <w:szCs w:val="22"/>
          <w:lang w:val="en-US"/>
        </w:rPr>
        <w:t>ReportQuantity</w:t>
      </w:r>
      <w:proofErr w:type="spellEnd"/>
      <w:r w:rsidR="00342664" w:rsidRPr="00342664">
        <w:rPr>
          <w:rFonts w:eastAsia="Calibri"/>
          <w:sz w:val="22"/>
          <w:szCs w:val="22"/>
          <w:lang w:val="en-US"/>
        </w:rPr>
        <w:t xml:space="preserve"> ‘</w:t>
      </w:r>
      <w:proofErr w:type="spellStart"/>
      <w:r w:rsidR="00342664" w:rsidRPr="00342664">
        <w:rPr>
          <w:rFonts w:eastAsia="Calibri"/>
          <w:sz w:val="22"/>
          <w:szCs w:val="22"/>
          <w:lang w:val="en-US"/>
        </w:rPr>
        <w:t>cjtc</w:t>
      </w:r>
      <w:proofErr w:type="spellEnd"/>
      <w:r w:rsidR="00342664" w:rsidRPr="00342664">
        <w:rPr>
          <w:rFonts w:eastAsia="Calibri"/>
          <w:sz w:val="22"/>
          <w:szCs w:val="22"/>
          <w:lang w:val="en-US"/>
        </w:rPr>
        <w:t>-P’</w:t>
      </w:r>
      <w:r w:rsidR="00342664">
        <w:rPr>
          <w:rFonts w:eastAsia="Calibri"/>
          <w:sz w:val="22"/>
          <w:szCs w:val="22"/>
          <w:lang w:val="en-US"/>
        </w:rPr>
        <w:t xml:space="preserve"> </w:t>
      </w:r>
      <w:r w:rsidR="00FB38D3">
        <w:rPr>
          <w:rFonts w:eastAsia="Calibri"/>
          <w:sz w:val="22"/>
          <w:szCs w:val="22"/>
          <w:lang w:val="en-US"/>
        </w:rPr>
        <w:t xml:space="preserve">is </w:t>
      </w:r>
      <w:r w:rsidR="0094374E">
        <w:rPr>
          <w:rFonts w:eastAsia="Calibri"/>
          <w:sz w:val="22"/>
          <w:szCs w:val="22"/>
          <w:lang w:val="en-US"/>
        </w:rPr>
        <w:t xml:space="preserve">quite different in </w:t>
      </w:r>
      <w:r w:rsidR="008D2FED">
        <w:rPr>
          <w:rFonts w:eastAsia="Calibri"/>
          <w:sz w:val="22"/>
          <w:szCs w:val="22"/>
          <w:lang w:val="en-US"/>
        </w:rPr>
        <w:t>practic</w:t>
      </w:r>
      <w:r w:rsidR="00B679C2">
        <w:rPr>
          <w:rFonts w:eastAsia="Calibri"/>
          <w:sz w:val="22"/>
          <w:szCs w:val="22"/>
          <w:lang w:val="en-US"/>
        </w:rPr>
        <w:t xml:space="preserve">al usage </w:t>
      </w:r>
      <w:r w:rsidR="005A7D80">
        <w:rPr>
          <w:rFonts w:eastAsia="Calibri"/>
          <w:sz w:val="22"/>
          <w:szCs w:val="22"/>
          <w:lang w:val="en-US"/>
        </w:rPr>
        <w:t xml:space="preserve">compared to CSI that is obtained from </w:t>
      </w:r>
      <w:r w:rsidR="00E30C71">
        <w:rPr>
          <w:rFonts w:eastAsia="Calibri"/>
          <w:sz w:val="22"/>
          <w:szCs w:val="22"/>
          <w:lang w:val="en-US"/>
        </w:rPr>
        <w:t xml:space="preserve">SRS </w:t>
      </w:r>
      <w:r w:rsidR="00711070">
        <w:rPr>
          <w:rFonts w:eastAsia="Calibri"/>
          <w:sz w:val="22"/>
          <w:szCs w:val="22"/>
          <w:lang w:val="en-US"/>
        </w:rPr>
        <w:t xml:space="preserve">with </w:t>
      </w:r>
      <w:r w:rsidR="00E30C71">
        <w:rPr>
          <w:rFonts w:eastAsia="Calibri"/>
          <w:sz w:val="22"/>
          <w:szCs w:val="22"/>
          <w:lang w:val="en-US"/>
        </w:rPr>
        <w:t>usage ‘</w:t>
      </w:r>
      <w:proofErr w:type="spellStart"/>
      <w:r w:rsidR="00E30C71">
        <w:rPr>
          <w:rFonts w:eastAsia="Calibri"/>
          <w:sz w:val="22"/>
          <w:szCs w:val="22"/>
          <w:lang w:val="en-US"/>
        </w:rPr>
        <w:t>antennaSwitching</w:t>
      </w:r>
      <w:proofErr w:type="spellEnd"/>
      <w:r w:rsidR="00E30C71">
        <w:rPr>
          <w:rFonts w:eastAsia="Calibri"/>
          <w:sz w:val="22"/>
          <w:szCs w:val="22"/>
          <w:lang w:val="en-US"/>
        </w:rPr>
        <w:t xml:space="preserve">’. </w:t>
      </w:r>
      <w:r w:rsidR="006745E0">
        <w:rPr>
          <w:rFonts w:eastAsia="Calibri"/>
          <w:sz w:val="22"/>
          <w:szCs w:val="22"/>
          <w:lang w:val="en-US"/>
        </w:rPr>
        <w:t xml:space="preserve">The PO calibration </w:t>
      </w:r>
      <w:r w:rsidR="00203AE9">
        <w:rPr>
          <w:rFonts w:eastAsia="Calibri"/>
          <w:sz w:val="22"/>
          <w:szCs w:val="22"/>
          <w:lang w:val="en-US"/>
        </w:rPr>
        <w:t>is intended</w:t>
      </w:r>
      <w:r w:rsidR="004A40AB">
        <w:rPr>
          <w:rFonts w:eastAsia="Calibri"/>
          <w:sz w:val="22"/>
          <w:szCs w:val="22"/>
          <w:lang w:val="en-US"/>
        </w:rPr>
        <w:t xml:space="preserve"> </w:t>
      </w:r>
      <w:r w:rsidR="00203AE9">
        <w:rPr>
          <w:rFonts w:eastAsia="Calibri"/>
          <w:sz w:val="22"/>
          <w:szCs w:val="22"/>
          <w:lang w:val="en-US"/>
        </w:rPr>
        <w:t>to provide</w:t>
      </w:r>
      <w:r w:rsidR="004A40AB">
        <w:rPr>
          <w:rFonts w:eastAsia="Calibri"/>
          <w:sz w:val="22"/>
          <w:szCs w:val="22"/>
          <w:lang w:val="en-US"/>
        </w:rPr>
        <w:t xml:space="preserve"> a </w:t>
      </w:r>
      <w:r w:rsidR="003B052D">
        <w:rPr>
          <w:rFonts w:eastAsia="Calibri"/>
          <w:sz w:val="22"/>
          <w:szCs w:val="22"/>
          <w:lang w:val="en-US"/>
        </w:rPr>
        <w:t xml:space="preserve">set of coefficients for </w:t>
      </w:r>
      <w:r w:rsidR="00F40911">
        <w:rPr>
          <w:rFonts w:eastAsia="Calibri"/>
          <w:sz w:val="22"/>
          <w:szCs w:val="22"/>
          <w:lang w:val="en-US"/>
        </w:rPr>
        <w:t xml:space="preserve">a </w:t>
      </w:r>
      <w:r w:rsidR="003B052D">
        <w:rPr>
          <w:rFonts w:eastAsia="Calibri"/>
          <w:sz w:val="22"/>
          <w:szCs w:val="22"/>
          <w:lang w:val="en-US"/>
        </w:rPr>
        <w:t>TRP</w:t>
      </w:r>
      <w:r w:rsidR="00496DD7">
        <w:rPr>
          <w:rFonts w:eastAsia="Calibri"/>
          <w:sz w:val="22"/>
          <w:szCs w:val="22"/>
          <w:lang w:val="en-US"/>
        </w:rPr>
        <w:t>-set</w:t>
      </w:r>
      <w:r w:rsidR="003B052D">
        <w:rPr>
          <w:rFonts w:eastAsia="Calibri"/>
          <w:sz w:val="22"/>
          <w:szCs w:val="22"/>
          <w:lang w:val="en-US"/>
        </w:rPr>
        <w:t xml:space="preserve"> that</w:t>
      </w:r>
      <w:r w:rsidR="007A3A27">
        <w:rPr>
          <w:rFonts w:eastAsia="Calibri"/>
          <w:sz w:val="22"/>
          <w:szCs w:val="22"/>
          <w:lang w:val="en-US"/>
        </w:rPr>
        <w:t xml:space="preserve"> </w:t>
      </w:r>
      <w:r w:rsidR="00725C83">
        <w:rPr>
          <w:rFonts w:eastAsia="Calibri"/>
          <w:sz w:val="22"/>
          <w:szCs w:val="22"/>
          <w:lang w:val="en-US"/>
        </w:rPr>
        <w:t>needs updating at a very slow scale (temp</w:t>
      </w:r>
      <w:r w:rsidR="00900B3D">
        <w:rPr>
          <w:rFonts w:eastAsia="Calibri"/>
          <w:sz w:val="22"/>
          <w:szCs w:val="22"/>
          <w:lang w:val="en-US"/>
        </w:rPr>
        <w:t>erature</w:t>
      </w:r>
      <w:r w:rsidR="00725C83">
        <w:rPr>
          <w:rFonts w:eastAsia="Calibri"/>
          <w:sz w:val="22"/>
          <w:szCs w:val="22"/>
          <w:lang w:val="en-US"/>
        </w:rPr>
        <w:t xml:space="preserve"> variation for </w:t>
      </w:r>
      <w:r w:rsidR="00900B3D">
        <w:rPr>
          <w:rFonts w:eastAsia="Calibri"/>
          <w:sz w:val="22"/>
          <w:szCs w:val="22"/>
          <w:lang w:val="en-US"/>
        </w:rPr>
        <w:t>example</w:t>
      </w:r>
      <w:r w:rsidR="00725C83">
        <w:rPr>
          <w:rFonts w:eastAsia="Calibri"/>
          <w:sz w:val="22"/>
          <w:szCs w:val="22"/>
          <w:lang w:val="en-US"/>
        </w:rPr>
        <w:t xml:space="preserve"> which could be a matter of hours) and it is not UE specific.</w:t>
      </w:r>
      <w:r w:rsidR="003B052D">
        <w:rPr>
          <w:rFonts w:eastAsia="Calibri"/>
          <w:sz w:val="22"/>
          <w:szCs w:val="22"/>
          <w:lang w:val="en-US"/>
        </w:rPr>
        <w:t xml:space="preserve"> </w:t>
      </w:r>
      <w:r w:rsidR="00A95B4B">
        <w:rPr>
          <w:rFonts w:eastAsia="Calibri"/>
          <w:sz w:val="22"/>
          <w:szCs w:val="22"/>
          <w:lang w:val="en-US"/>
        </w:rPr>
        <w:t xml:space="preserve">When a </w:t>
      </w:r>
      <w:r w:rsidR="00134C39">
        <w:rPr>
          <w:rFonts w:eastAsia="Calibri"/>
          <w:sz w:val="22"/>
          <w:szCs w:val="22"/>
          <w:lang w:val="en-US"/>
        </w:rPr>
        <w:t>PO</w:t>
      </w:r>
      <w:r w:rsidR="00A95B4B">
        <w:rPr>
          <w:rFonts w:eastAsia="Calibri"/>
          <w:sz w:val="22"/>
          <w:szCs w:val="22"/>
          <w:lang w:val="en-US"/>
        </w:rPr>
        <w:t xml:space="preserve"> </w:t>
      </w:r>
      <w:r w:rsidR="00E05147">
        <w:rPr>
          <w:rFonts w:eastAsia="Calibri"/>
          <w:sz w:val="22"/>
          <w:szCs w:val="22"/>
          <w:lang w:val="en-US"/>
        </w:rPr>
        <w:t>calibration is needed, the NW could select a set of UEs for assistance</w:t>
      </w:r>
      <w:r w:rsidR="00837984">
        <w:rPr>
          <w:rFonts w:eastAsia="Calibri"/>
          <w:sz w:val="22"/>
          <w:szCs w:val="22"/>
          <w:lang w:val="en-US"/>
        </w:rPr>
        <w:t>, perform configuration</w:t>
      </w:r>
      <w:r w:rsidR="00E05147">
        <w:rPr>
          <w:rFonts w:eastAsia="Calibri"/>
          <w:sz w:val="22"/>
          <w:szCs w:val="22"/>
          <w:lang w:val="en-US"/>
        </w:rPr>
        <w:t xml:space="preserve"> and obtain </w:t>
      </w:r>
      <w:r w:rsidR="00CE57E6">
        <w:rPr>
          <w:rFonts w:eastAsia="Calibri"/>
          <w:sz w:val="22"/>
          <w:szCs w:val="22"/>
          <w:lang w:val="en-US"/>
        </w:rPr>
        <w:t xml:space="preserve">a PO report from </w:t>
      </w:r>
      <w:r w:rsidR="00837984">
        <w:rPr>
          <w:rFonts w:eastAsia="Calibri"/>
          <w:sz w:val="22"/>
          <w:szCs w:val="22"/>
          <w:lang w:val="en-US"/>
        </w:rPr>
        <w:t>each</w:t>
      </w:r>
      <w:r w:rsidR="00CE57E6">
        <w:rPr>
          <w:rFonts w:eastAsia="Calibri"/>
          <w:sz w:val="22"/>
          <w:szCs w:val="22"/>
          <w:lang w:val="en-US"/>
        </w:rPr>
        <w:t xml:space="preserve"> of them. </w:t>
      </w:r>
      <w:r w:rsidR="009633E4">
        <w:rPr>
          <w:rFonts w:eastAsia="Calibri"/>
          <w:sz w:val="22"/>
          <w:szCs w:val="22"/>
          <w:lang w:val="en-US"/>
        </w:rPr>
        <w:t xml:space="preserve">A robust and accurate set of </w:t>
      </w:r>
      <w:r w:rsidR="00CE57E6">
        <w:rPr>
          <w:rFonts w:eastAsia="Calibri"/>
          <w:sz w:val="22"/>
          <w:szCs w:val="22"/>
          <w:lang w:val="en-US"/>
        </w:rPr>
        <w:t xml:space="preserve">calibration coefficients can be derived by averaging from </w:t>
      </w:r>
      <w:r w:rsidR="009633E4">
        <w:rPr>
          <w:rFonts w:eastAsia="Calibri"/>
          <w:sz w:val="22"/>
          <w:szCs w:val="22"/>
          <w:lang w:val="en-US"/>
        </w:rPr>
        <w:t>multiple UEs</w:t>
      </w:r>
      <w:r w:rsidR="000541BF">
        <w:rPr>
          <w:rFonts w:eastAsia="Calibri"/>
          <w:sz w:val="22"/>
          <w:szCs w:val="22"/>
          <w:lang w:val="en-US"/>
        </w:rPr>
        <w:t xml:space="preserve">. </w:t>
      </w:r>
      <w:r w:rsidR="004256FD">
        <w:rPr>
          <w:rFonts w:eastAsia="Calibri"/>
          <w:sz w:val="22"/>
          <w:szCs w:val="22"/>
          <w:lang w:val="en-US"/>
        </w:rPr>
        <w:t xml:space="preserve">Due to the very low overhead of this procedure, the NW could use a dedicated SRS configuration </w:t>
      </w:r>
      <w:r w:rsidR="008B3D17">
        <w:rPr>
          <w:rFonts w:eastAsia="Calibri"/>
          <w:sz w:val="22"/>
          <w:szCs w:val="22"/>
          <w:lang w:val="en-US"/>
        </w:rPr>
        <w:t xml:space="preserve">for this purpose </w:t>
      </w:r>
      <w:r w:rsidR="004256FD">
        <w:rPr>
          <w:rFonts w:eastAsia="Calibri"/>
          <w:sz w:val="22"/>
          <w:szCs w:val="22"/>
          <w:lang w:val="en-US"/>
        </w:rPr>
        <w:t xml:space="preserve">and </w:t>
      </w:r>
      <w:r w:rsidR="002E2D74">
        <w:rPr>
          <w:rFonts w:eastAsia="Calibri"/>
          <w:sz w:val="22"/>
          <w:szCs w:val="22"/>
          <w:lang w:val="en-US"/>
        </w:rPr>
        <w:t xml:space="preserve">perform </w:t>
      </w:r>
      <w:r w:rsidR="00E8651D">
        <w:rPr>
          <w:rFonts w:eastAsia="Calibri"/>
          <w:sz w:val="22"/>
          <w:szCs w:val="22"/>
          <w:lang w:val="en-US"/>
        </w:rPr>
        <w:t>averaging across multiple UEs in the NW</w:t>
      </w:r>
      <w:r w:rsidR="00E9413D">
        <w:rPr>
          <w:rFonts w:eastAsia="Calibri"/>
          <w:sz w:val="22"/>
          <w:szCs w:val="22"/>
          <w:lang w:val="en-US"/>
        </w:rPr>
        <w:t xml:space="preserve"> preferably in good SINR </w:t>
      </w:r>
      <w:r w:rsidR="00CE6DD9">
        <w:rPr>
          <w:rFonts w:eastAsia="Calibri"/>
          <w:sz w:val="22"/>
          <w:szCs w:val="22"/>
          <w:lang w:val="en-US"/>
        </w:rPr>
        <w:t>conditions</w:t>
      </w:r>
      <w:r w:rsidR="00C2479F">
        <w:rPr>
          <w:rFonts w:eastAsia="Calibri"/>
          <w:sz w:val="22"/>
          <w:szCs w:val="22"/>
          <w:lang w:val="en-US"/>
        </w:rPr>
        <w:t>.</w:t>
      </w:r>
    </w:p>
    <w:p w14:paraId="171C69E4" w14:textId="60F1B463" w:rsidR="00025094" w:rsidRDefault="000357DE" w:rsidP="00A90735">
      <w:pPr>
        <w:overflowPunct/>
        <w:autoSpaceDE/>
        <w:autoSpaceDN/>
        <w:adjustRightInd/>
        <w:spacing w:after="240"/>
        <w:jc w:val="both"/>
        <w:textAlignment w:val="auto"/>
        <w:rPr>
          <w:rFonts w:eastAsia="Calibri"/>
          <w:sz w:val="22"/>
          <w:szCs w:val="22"/>
          <w:lang w:val="en-US"/>
        </w:rPr>
      </w:pPr>
      <w:r>
        <w:rPr>
          <w:rFonts w:eastAsia="Calibri"/>
          <w:sz w:val="22"/>
          <w:szCs w:val="22"/>
          <w:lang w:val="en-US"/>
        </w:rPr>
        <w:t xml:space="preserve">With the background </w:t>
      </w:r>
      <w:r w:rsidR="00322CB3">
        <w:rPr>
          <w:rFonts w:eastAsia="Calibri"/>
          <w:sz w:val="22"/>
          <w:szCs w:val="22"/>
          <w:lang w:val="en-US"/>
        </w:rPr>
        <w:t>provided above</w:t>
      </w:r>
      <w:r w:rsidR="00C35729">
        <w:rPr>
          <w:rFonts w:eastAsia="Calibri"/>
          <w:sz w:val="22"/>
          <w:szCs w:val="22"/>
          <w:lang w:val="en-US"/>
        </w:rPr>
        <w:t xml:space="preserve"> we believe that</w:t>
      </w:r>
      <w:r>
        <w:rPr>
          <w:rFonts w:eastAsia="Calibri"/>
          <w:sz w:val="22"/>
          <w:szCs w:val="22"/>
          <w:lang w:val="en-US"/>
        </w:rPr>
        <w:t xml:space="preserve"> </w:t>
      </w:r>
      <w:r w:rsidR="00E6238B">
        <w:rPr>
          <w:rFonts w:eastAsia="Calibri"/>
          <w:sz w:val="22"/>
          <w:szCs w:val="22"/>
          <w:lang w:val="en-US"/>
        </w:rPr>
        <w:t xml:space="preserve">Q = 1 and </w:t>
      </w:r>
      <w:r w:rsidR="00E6238B">
        <w:rPr>
          <w:sz w:val="22"/>
          <w:szCs w:val="22"/>
          <w:lang w:val="en-US"/>
        </w:rPr>
        <w:t>P</w:t>
      </w:r>
      <w:r w:rsidR="00E6238B" w:rsidRPr="006E189F">
        <w:rPr>
          <w:sz w:val="22"/>
          <w:szCs w:val="22"/>
          <w:vertAlign w:val="subscript"/>
          <w:lang w:val="en-US"/>
        </w:rPr>
        <w:t>SRS</w:t>
      </w:r>
      <w:r w:rsidR="00E6238B">
        <w:rPr>
          <w:sz w:val="22"/>
          <w:szCs w:val="22"/>
          <w:vertAlign w:val="subscript"/>
          <w:lang w:val="en-US"/>
        </w:rPr>
        <w:t xml:space="preserve"> </w:t>
      </w:r>
      <w:r w:rsidR="00E6238B">
        <w:rPr>
          <w:sz w:val="22"/>
          <w:szCs w:val="22"/>
          <w:lang w:val="en-US"/>
        </w:rPr>
        <w:t xml:space="preserve">= 1 </w:t>
      </w:r>
      <w:r w:rsidR="0081642B">
        <w:rPr>
          <w:sz w:val="22"/>
          <w:szCs w:val="22"/>
          <w:lang w:val="en-US"/>
        </w:rPr>
        <w:t xml:space="preserve">is sufficient to </w:t>
      </w:r>
      <w:r w:rsidR="00915DAF">
        <w:rPr>
          <w:sz w:val="22"/>
          <w:szCs w:val="22"/>
          <w:lang w:val="en-US"/>
        </w:rPr>
        <w:t>enable such PO calibration</w:t>
      </w:r>
      <w:r w:rsidR="007D32FC">
        <w:rPr>
          <w:sz w:val="22"/>
          <w:szCs w:val="22"/>
          <w:lang w:val="en-US"/>
        </w:rPr>
        <w:t xml:space="preserve">. There is no need to </w:t>
      </w:r>
      <w:r w:rsidR="00582706">
        <w:rPr>
          <w:sz w:val="22"/>
          <w:szCs w:val="22"/>
          <w:lang w:val="en-US"/>
        </w:rPr>
        <w:t xml:space="preserve">enable different </w:t>
      </w:r>
      <w:r w:rsidR="001617A5">
        <w:rPr>
          <w:sz w:val="22"/>
          <w:szCs w:val="22"/>
          <w:lang w:val="en-US"/>
        </w:rPr>
        <w:t>port groups with Q &gt; 1</w:t>
      </w:r>
      <w:r w:rsidR="00D47ECF">
        <w:rPr>
          <w:sz w:val="22"/>
          <w:szCs w:val="22"/>
          <w:lang w:val="en-US"/>
        </w:rPr>
        <w:t xml:space="preserve"> or </w:t>
      </w:r>
      <w:r w:rsidR="008449F2">
        <w:rPr>
          <w:sz w:val="22"/>
          <w:szCs w:val="22"/>
          <w:lang w:val="en-US"/>
        </w:rPr>
        <w:t>enable multiple selected ports with P</w:t>
      </w:r>
      <w:r w:rsidR="008449F2" w:rsidRPr="006E189F">
        <w:rPr>
          <w:sz w:val="22"/>
          <w:szCs w:val="22"/>
          <w:vertAlign w:val="subscript"/>
          <w:lang w:val="en-US"/>
        </w:rPr>
        <w:t>SRS</w:t>
      </w:r>
      <w:r w:rsidR="008449F2">
        <w:rPr>
          <w:sz w:val="22"/>
          <w:szCs w:val="22"/>
          <w:vertAlign w:val="subscript"/>
          <w:lang w:val="en-US"/>
        </w:rPr>
        <w:t xml:space="preserve"> </w:t>
      </w:r>
      <w:r w:rsidR="008449F2">
        <w:rPr>
          <w:sz w:val="22"/>
          <w:szCs w:val="22"/>
          <w:lang w:val="en-US"/>
        </w:rPr>
        <w:t xml:space="preserve">&gt; 1 because diversity is easily and </w:t>
      </w:r>
      <w:r w:rsidR="00FA12BA">
        <w:rPr>
          <w:sz w:val="22"/>
          <w:szCs w:val="22"/>
          <w:lang w:val="en-US"/>
        </w:rPr>
        <w:t xml:space="preserve">better achieved by selecting multiple UEs instead of </w:t>
      </w:r>
      <w:r w:rsidR="00E07B40">
        <w:rPr>
          <w:sz w:val="22"/>
          <w:szCs w:val="22"/>
          <w:lang w:val="en-US"/>
        </w:rPr>
        <w:t xml:space="preserve">trying to </w:t>
      </w:r>
      <w:r w:rsidR="00B72248">
        <w:rPr>
          <w:sz w:val="22"/>
          <w:szCs w:val="22"/>
          <w:lang w:val="en-US"/>
        </w:rPr>
        <w:t xml:space="preserve">extract diversity from </w:t>
      </w:r>
      <w:r w:rsidR="00E07B40">
        <w:rPr>
          <w:sz w:val="22"/>
          <w:szCs w:val="22"/>
          <w:lang w:val="en-US"/>
        </w:rPr>
        <w:t>a given UE.</w:t>
      </w:r>
      <w:r w:rsidR="00B72248">
        <w:rPr>
          <w:sz w:val="22"/>
          <w:szCs w:val="22"/>
          <w:lang w:val="en-US"/>
        </w:rPr>
        <w:t xml:space="preserve"> Exactly for the same reason we think we can simply fix x=1</w:t>
      </w:r>
      <w:r w:rsidR="001266E8">
        <w:rPr>
          <w:sz w:val="22"/>
          <w:szCs w:val="22"/>
          <w:lang w:val="en-US"/>
        </w:rPr>
        <w:t xml:space="preserve"> in the specification</w:t>
      </w:r>
      <w:r w:rsidR="00014BA6">
        <w:rPr>
          <w:sz w:val="22"/>
          <w:szCs w:val="22"/>
          <w:lang w:val="en-US"/>
        </w:rPr>
        <w:t>s</w:t>
      </w:r>
      <w:r w:rsidR="00721EAF">
        <w:rPr>
          <w:sz w:val="22"/>
          <w:szCs w:val="22"/>
          <w:lang w:val="en-US"/>
        </w:rPr>
        <w:t>.</w:t>
      </w:r>
    </w:p>
    <w:p w14:paraId="7B978675" w14:textId="423E2107" w:rsidR="00721EAF" w:rsidRPr="0060551F" w:rsidRDefault="00721EAF" w:rsidP="006E1CB5">
      <w:pPr>
        <w:spacing w:before="240"/>
        <w:jc w:val="both"/>
        <w:rPr>
          <w:sz w:val="22"/>
          <w:szCs w:val="22"/>
          <w:lang w:val="en-US"/>
        </w:rPr>
      </w:pPr>
      <w:r w:rsidRPr="009757BD">
        <w:rPr>
          <w:b/>
          <w:i/>
          <w:sz w:val="22"/>
          <w:szCs w:val="22"/>
          <w:lang w:val="en-US"/>
        </w:rPr>
        <w:t xml:space="preserve">Proposal </w:t>
      </w:r>
      <w:r>
        <w:rPr>
          <w:b/>
          <w:i/>
          <w:sz w:val="22"/>
          <w:szCs w:val="22"/>
          <w:lang w:val="en-US"/>
        </w:rPr>
        <w:t>11</w:t>
      </w:r>
      <w:r w:rsidRPr="009757BD">
        <w:rPr>
          <w:sz w:val="22"/>
          <w:szCs w:val="22"/>
          <w:lang w:val="en-US"/>
        </w:rPr>
        <w:t>:</w:t>
      </w:r>
      <w:r w:rsidRPr="0060551F">
        <w:rPr>
          <w:sz w:val="22"/>
          <w:szCs w:val="22"/>
          <w:lang w:val="en-US"/>
        </w:rPr>
        <w:t xml:space="preserve"> </w:t>
      </w:r>
    </w:p>
    <w:p w14:paraId="6E2F1421" w14:textId="1DF171E6" w:rsidR="00F63388" w:rsidRPr="006E1CB5" w:rsidRDefault="008566B5" w:rsidP="00F01671">
      <w:pPr>
        <w:pStyle w:val="ListParagraph"/>
        <w:numPr>
          <w:ilvl w:val="0"/>
          <w:numId w:val="16"/>
        </w:numPr>
        <w:spacing w:after="240"/>
        <w:jc w:val="both"/>
      </w:pPr>
      <w:r w:rsidRPr="008566B5">
        <w:rPr>
          <w:rFonts w:ascii="Times New Roman" w:hAnsi="Times New Roman"/>
          <w:i/>
          <w:iCs/>
        </w:rPr>
        <w:t xml:space="preserve">For Rel-19 aperiodic standalone CJT calibration reporting, when </w:t>
      </w:r>
      <w:proofErr w:type="spellStart"/>
      <w:r w:rsidRPr="008566B5">
        <w:rPr>
          <w:rFonts w:ascii="Times New Roman" w:hAnsi="Times New Roman"/>
          <w:i/>
          <w:iCs/>
        </w:rPr>
        <w:t>ReportQuantity</w:t>
      </w:r>
      <w:proofErr w:type="spellEnd"/>
      <w:r w:rsidRPr="008566B5">
        <w:rPr>
          <w:rFonts w:ascii="Times New Roman" w:hAnsi="Times New Roman"/>
          <w:i/>
          <w:iCs/>
        </w:rPr>
        <w:t xml:space="preserve"> is ‘</w:t>
      </w:r>
      <w:proofErr w:type="spellStart"/>
      <w:r w:rsidRPr="008566B5">
        <w:rPr>
          <w:rFonts w:ascii="Times New Roman" w:hAnsi="Times New Roman"/>
          <w:i/>
          <w:iCs/>
        </w:rPr>
        <w:t>cjtc</w:t>
      </w:r>
      <w:proofErr w:type="spellEnd"/>
      <w:r w:rsidRPr="008566B5">
        <w:rPr>
          <w:rFonts w:ascii="Times New Roman" w:hAnsi="Times New Roman"/>
          <w:i/>
          <w:iCs/>
        </w:rPr>
        <w:t>-P’</w:t>
      </w:r>
      <w:r>
        <w:rPr>
          <w:rFonts w:ascii="Times New Roman" w:hAnsi="Times New Roman"/>
          <w:i/>
          <w:iCs/>
        </w:rPr>
        <w:t xml:space="preserve"> there is no need to support </w:t>
      </w:r>
      <w:r w:rsidR="007915D8">
        <w:rPr>
          <w:rFonts w:ascii="Times New Roman" w:hAnsi="Times New Roman"/>
          <w:i/>
          <w:iCs/>
        </w:rPr>
        <w:t>Q&gt;1</w:t>
      </w:r>
      <w:r w:rsidR="004866D7">
        <w:rPr>
          <w:rFonts w:ascii="Times New Roman" w:hAnsi="Times New Roman"/>
          <w:i/>
          <w:iCs/>
        </w:rPr>
        <w:t xml:space="preserve"> </w:t>
      </w:r>
      <w:r w:rsidR="004A50EA">
        <w:rPr>
          <w:rFonts w:ascii="Times New Roman" w:hAnsi="Times New Roman"/>
          <w:i/>
          <w:iCs/>
        </w:rPr>
        <w:t xml:space="preserve">or </w:t>
      </w:r>
      <w:r w:rsidR="00123F71">
        <w:rPr>
          <w:rFonts w:ascii="Times New Roman" w:hAnsi="Times New Roman"/>
          <w:i/>
          <w:iCs/>
        </w:rPr>
        <w:t>P</w:t>
      </w:r>
      <w:r w:rsidR="00123F71" w:rsidRPr="0032736B">
        <w:rPr>
          <w:rFonts w:ascii="Times New Roman" w:hAnsi="Times New Roman"/>
          <w:i/>
          <w:vertAlign w:val="subscript"/>
        </w:rPr>
        <w:t>SRS</w:t>
      </w:r>
      <w:r w:rsidR="00123F71">
        <w:rPr>
          <w:rFonts w:ascii="Times New Roman" w:hAnsi="Times New Roman"/>
          <w:i/>
          <w:iCs/>
        </w:rPr>
        <w:t xml:space="preserve"> &gt;1 and x </w:t>
      </w:r>
      <w:r w:rsidR="0032736B">
        <w:rPr>
          <w:rFonts w:ascii="Times New Roman" w:hAnsi="Times New Roman"/>
          <w:i/>
          <w:iCs/>
        </w:rPr>
        <w:t>can be fixed to 1.</w:t>
      </w:r>
      <w:r w:rsidR="004866D7">
        <w:rPr>
          <w:rFonts w:ascii="Times New Roman" w:hAnsi="Times New Roman"/>
          <w:i/>
          <w:iCs/>
        </w:rPr>
        <w:t xml:space="preserve"> </w:t>
      </w:r>
      <w:r w:rsidR="003B052D" w:rsidRPr="00C908F3">
        <w:t xml:space="preserve"> </w:t>
      </w:r>
    </w:p>
    <w:p w14:paraId="02B96FD6" w14:textId="14E8D211" w:rsidR="00D17923" w:rsidRDefault="00D17923" w:rsidP="00D17923">
      <w:pPr>
        <w:pStyle w:val="3GPPH1"/>
      </w:pPr>
      <w:r>
        <w:t>Conclusion</w:t>
      </w:r>
    </w:p>
    <w:p w14:paraId="550FBC29" w14:textId="5A9CAFE0" w:rsidR="00291DF6" w:rsidRDefault="00975F61" w:rsidP="0007015F">
      <w:pPr>
        <w:pStyle w:val="3GPPText"/>
        <w:rPr>
          <w:szCs w:val="22"/>
          <w:lang w:val="en-GB"/>
        </w:rPr>
      </w:pPr>
      <w:r w:rsidRPr="004952C1">
        <w:rPr>
          <w:szCs w:val="22"/>
        </w:rPr>
        <w:t xml:space="preserve">In this contribution, we </w:t>
      </w:r>
      <w:r w:rsidR="00AA3162" w:rsidRPr="004952C1">
        <w:rPr>
          <w:szCs w:val="22"/>
        </w:rPr>
        <w:t>have provided</w:t>
      </w:r>
      <w:r w:rsidRPr="004952C1">
        <w:rPr>
          <w:szCs w:val="22"/>
        </w:rPr>
        <w:t xml:space="preserve"> our views on </w:t>
      </w:r>
      <w:r w:rsidR="00777124">
        <w:rPr>
          <w:szCs w:val="22"/>
        </w:rPr>
        <w:t xml:space="preserve">enhancements to support CSI feedback </w:t>
      </w:r>
      <w:r w:rsidR="008D0C8B">
        <w:rPr>
          <w:szCs w:val="22"/>
        </w:rPr>
        <w:t>for</w:t>
      </w:r>
      <w:r w:rsidR="00777124">
        <w:rPr>
          <w:szCs w:val="22"/>
        </w:rPr>
        <w:t xml:space="preserve"> up to 128 CSI-RS ports and </w:t>
      </w:r>
      <w:r w:rsidR="00777124" w:rsidRPr="0070312D">
        <w:rPr>
          <w:szCs w:val="22"/>
        </w:rPr>
        <w:t>inter-TRP calibration measurement and reporting for CJT operation</w:t>
      </w:r>
      <w:r w:rsidRPr="004952C1">
        <w:rPr>
          <w:szCs w:val="22"/>
          <w:lang w:val="en-GB"/>
        </w:rPr>
        <w:t>.</w:t>
      </w:r>
      <w:r w:rsidR="00AA3162" w:rsidRPr="004952C1">
        <w:rPr>
          <w:szCs w:val="22"/>
          <w:lang w:val="en-GB"/>
        </w:rPr>
        <w:t xml:space="preserve"> The following proposals </w:t>
      </w:r>
      <w:r w:rsidR="00F365DE">
        <w:rPr>
          <w:szCs w:val="22"/>
          <w:lang w:val="en-GB"/>
        </w:rPr>
        <w:t xml:space="preserve">and observations </w:t>
      </w:r>
      <w:r w:rsidR="00AA3162" w:rsidRPr="004952C1">
        <w:rPr>
          <w:szCs w:val="22"/>
          <w:lang w:val="en-GB"/>
        </w:rPr>
        <w:t>were made</w:t>
      </w:r>
      <w:r w:rsidR="00086C2E">
        <w:rPr>
          <w:szCs w:val="22"/>
          <w:lang w:val="en-GB"/>
        </w:rPr>
        <w:t>:</w:t>
      </w:r>
    </w:p>
    <w:p w14:paraId="02D9BB14" w14:textId="77777777" w:rsidR="00407677" w:rsidRDefault="00407677" w:rsidP="00407677">
      <w:pPr>
        <w:spacing w:before="240" w:after="240"/>
        <w:jc w:val="both"/>
        <w:rPr>
          <w:sz w:val="22"/>
          <w:szCs w:val="22"/>
        </w:rPr>
      </w:pPr>
      <w:r w:rsidRPr="00891CD5">
        <w:rPr>
          <w:b/>
          <w:bCs/>
          <w:i/>
          <w:iCs/>
          <w:sz w:val="22"/>
          <w:szCs w:val="22"/>
        </w:rPr>
        <w:t>Observation 1</w:t>
      </w:r>
      <w:r>
        <w:rPr>
          <w:sz w:val="22"/>
          <w:szCs w:val="22"/>
        </w:rPr>
        <w:t xml:space="preserve">: </w:t>
      </w:r>
    </w:p>
    <w:p w14:paraId="75EA9B72" w14:textId="35EE9985" w:rsidR="006E1CB5" w:rsidRDefault="00407677" w:rsidP="00407677">
      <w:pPr>
        <w:pStyle w:val="ListParagraph"/>
        <w:numPr>
          <w:ilvl w:val="0"/>
          <w:numId w:val="11"/>
        </w:numPr>
        <w:tabs>
          <w:tab w:val="clear" w:pos="1440"/>
          <w:tab w:val="num" w:pos="1134"/>
        </w:tabs>
        <w:spacing w:after="240"/>
        <w:ind w:left="709"/>
        <w:jc w:val="both"/>
        <w:rPr>
          <w:rFonts w:ascii="Times New Roman" w:hAnsi="Times New Roman"/>
          <w:i/>
          <w:iCs/>
        </w:rPr>
      </w:pPr>
      <w:r>
        <w:rPr>
          <w:rFonts w:ascii="Times New Roman" w:hAnsi="Times New Roman"/>
          <w:i/>
          <w:iCs/>
        </w:rPr>
        <w:t>Considering equal power split between different layers, power allocated for the beam corresponding to the layer without layer pair (orphan layer) is two times lower comparing to the other beams.</w:t>
      </w:r>
    </w:p>
    <w:p w14:paraId="0F2C6A16" w14:textId="2A15880E" w:rsidR="00407677" w:rsidRPr="006E1CB5" w:rsidRDefault="006E1CB5" w:rsidP="006E1CB5">
      <w:pPr>
        <w:overflowPunct/>
        <w:autoSpaceDE/>
        <w:autoSpaceDN/>
        <w:adjustRightInd/>
        <w:spacing w:after="200" w:line="276" w:lineRule="auto"/>
        <w:textAlignment w:val="auto"/>
        <w:rPr>
          <w:rFonts w:eastAsia="Calibri"/>
          <w:i/>
          <w:iCs/>
          <w:sz w:val="22"/>
          <w:szCs w:val="22"/>
          <w:lang w:val="en-US"/>
        </w:rPr>
      </w:pPr>
      <w:r>
        <w:rPr>
          <w:i/>
          <w:iCs/>
        </w:rPr>
        <w:br w:type="page"/>
      </w:r>
    </w:p>
    <w:p w14:paraId="5991447A" w14:textId="77777777" w:rsidR="00407677" w:rsidRDefault="00407677" w:rsidP="00407677">
      <w:pPr>
        <w:tabs>
          <w:tab w:val="num" w:pos="1134"/>
        </w:tabs>
        <w:spacing w:after="240"/>
        <w:jc w:val="both"/>
        <w:rPr>
          <w:sz w:val="22"/>
          <w:szCs w:val="22"/>
        </w:rPr>
      </w:pPr>
      <w:r w:rsidRPr="00E35B0A">
        <w:rPr>
          <w:b/>
          <w:bCs/>
          <w:i/>
          <w:iCs/>
          <w:sz w:val="22"/>
          <w:szCs w:val="22"/>
        </w:rPr>
        <w:lastRenderedPageBreak/>
        <w:t>Proposal 1</w:t>
      </w:r>
      <w:r>
        <w:rPr>
          <w:sz w:val="22"/>
          <w:szCs w:val="22"/>
        </w:rPr>
        <w:t xml:space="preserve">: </w:t>
      </w:r>
    </w:p>
    <w:p w14:paraId="34FCD5A3" w14:textId="77777777" w:rsidR="00407677" w:rsidRDefault="00407677" w:rsidP="00407677">
      <w:pPr>
        <w:pStyle w:val="ListParagraph"/>
        <w:numPr>
          <w:ilvl w:val="0"/>
          <w:numId w:val="11"/>
        </w:numPr>
        <w:tabs>
          <w:tab w:val="clear" w:pos="1440"/>
          <w:tab w:val="num" w:pos="1134"/>
        </w:tabs>
        <w:spacing w:after="240"/>
        <w:ind w:left="709"/>
        <w:jc w:val="both"/>
        <w:rPr>
          <w:rFonts w:ascii="Times New Roman" w:hAnsi="Times New Roman"/>
          <w:i/>
          <w:iCs/>
        </w:rPr>
      </w:pPr>
      <w:r w:rsidRPr="00E931DB">
        <w:rPr>
          <w:rFonts w:ascii="Times New Roman" w:hAnsi="Times New Roman"/>
          <w:i/>
          <w:iCs/>
        </w:rPr>
        <w:t>For the Rel-19</w:t>
      </w:r>
      <w:r>
        <w:rPr>
          <w:rFonts w:ascii="Times New Roman" w:hAnsi="Times New Roman"/>
          <w:i/>
          <w:iCs/>
        </w:rPr>
        <w:t xml:space="preserve"> Scheme B</w:t>
      </w:r>
      <w:r w:rsidRPr="00E931DB">
        <w:rPr>
          <w:rFonts w:ascii="Times New Roman" w:hAnsi="Times New Roman"/>
          <w:i/>
          <w:iCs/>
        </w:rPr>
        <w:t xml:space="preserve"> Type-I </w:t>
      </w:r>
      <w:r>
        <w:rPr>
          <w:rFonts w:ascii="Times New Roman" w:hAnsi="Times New Roman"/>
          <w:i/>
          <w:iCs/>
        </w:rPr>
        <w:t>single-panel PMI</w:t>
      </w:r>
      <w:r w:rsidRPr="00E931DB">
        <w:rPr>
          <w:rFonts w:ascii="Times New Roman" w:hAnsi="Times New Roman"/>
          <w:i/>
          <w:iCs/>
        </w:rPr>
        <w:t xml:space="preserve"> codebook</w:t>
      </w:r>
      <w:r>
        <w:rPr>
          <w:rFonts w:ascii="Times New Roman" w:hAnsi="Times New Roman"/>
          <w:i/>
          <w:iCs/>
        </w:rPr>
        <w:t xml:space="preserve"> with rank 5/7, consider support for indication of the </w:t>
      </w:r>
      <w:r w:rsidRPr="004D0584">
        <w:rPr>
          <w:rFonts w:ascii="Times New Roman" w:hAnsi="Times New Roman"/>
          <w:i/>
          <w:iCs/>
        </w:rPr>
        <w:t>beam correspondin</w:t>
      </w:r>
      <w:r>
        <w:rPr>
          <w:rFonts w:ascii="Times New Roman" w:hAnsi="Times New Roman"/>
          <w:i/>
          <w:iCs/>
        </w:rPr>
        <w:t>g</w:t>
      </w:r>
      <w:r w:rsidRPr="004D0584">
        <w:rPr>
          <w:rFonts w:ascii="Times New Roman" w:hAnsi="Times New Roman"/>
          <w:i/>
          <w:iCs/>
        </w:rPr>
        <w:t xml:space="preserve"> to the orphan layer with ceil(</w:t>
      </w:r>
      <w:r>
        <w:rPr>
          <w:rFonts w:ascii="Times New Roman" w:hAnsi="Times New Roman"/>
          <w:i/>
          <w:iCs/>
        </w:rPr>
        <w:t>log</w:t>
      </w:r>
      <w:r w:rsidRPr="00452ED0">
        <w:rPr>
          <w:rFonts w:ascii="Times New Roman" w:hAnsi="Times New Roman"/>
          <w:i/>
          <w:iCs/>
          <w:vertAlign w:val="subscript"/>
        </w:rPr>
        <w:t>2</w:t>
      </w:r>
      <w:r>
        <w:rPr>
          <w:rFonts w:ascii="Times New Roman" w:hAnsi="Times New Roman"/>
          <w:i/>
          <w:iCs/>
        </w:rPr>
        <w:t>(</w:t>
      </w:r>
      <w:r w:rsidRPr="004D0584">
        <w:rPr>
          <w:rFonts w:ascii="Times New Roman" w:hAnsi="Times New Roman"/>
          <w:i/>
          <w:iCs/>
        </w:rPr>
        <w:t>v/2</w:t>
      </w:r>
      <w:r>
        <w:rPr>
          <w:rFonts w:ascii="Times New Roman" w:hAnsi="Times New Roman"/>
          <w:i/>
          <w:iCs/>
        </w:rPr>
        <w:t>)</w:t>
      </w:r>
      <w:r w:rsidRPr="004D0584">
        <w:rPr>
          <w:rFonts w:ascii="Times New Roman" w:hAnsi="Times New Roman"/>
          <w:i/>
          <w:iCs/>
        </w:rPr>
        <w:t>) bits</w:t>
      </w:r>
      <w:r>
        <w:rPr>
          <w:rFonts w:ascii="Times New Roman" w:hAnsi="Times New Roman"/>
          <w:i/>
          <w:iCs/>
        </w:rPr>
        <w:t>.</w:t>
      </w:r>
    </w:p>
    <w:p w14:paraId="5841012B" w14:textId="77777777" w:rsidR="00407677" w:rsidRDefault="00407677" w:rsidP="00407677">
      <w:pPr>
        <w:tabs>
          <w:tab w:val="num" w:pos="1134"/>
        </w:tabs>
        <w:spacing w:after="240"/>
        <w:jc w:val="both"/>
        <w:rPr>
          <w:sz w:val="22"/>
          <w:szCs w:val="22"/>
        </w:rPr>
      </w:pPr>
      <w:r w:rsidRPr="008410D1">
        <w:rPr>
          <w:b/>
          <w:bCs/>
          <w:i/>
          <w:iCs/>
          <w:sz w:val="22"/>
          <w:szCs w:val="22"/>
        </w:rPr>
        <w:t>Proposal 2</w:t>
      </w:r>
      <w:r>
        <w:rPr>
          <w:sz w:val="22"/>
          <w:szCs w:val="22"/>
        </w:rPr>
        <w:t xml:space="preserve">: </w:t>
      </w:r>
    </w:p>
    <w:p w14:paraId="50D6AB4F" w14:textId="77777777" w:rsidR="00407677" w:rsidRDefault="00407677" w:rsidP="00407677">
      <w:pPr>
        <w:pStyle w:val="ListParagraph"/>
        <w:numPr>
          <w:ilvl w:val="0"/>
          <w:numId w:val="11"/>
        </w:numPr>
        <w:tabs>
          <w:tab w:val="clear" w:pos="1440"/>
          <w:tab w:val="num" w:pos="1134"/>
        </w:tabs>
        <w:spacing w:after="240"/>
        <w:ind w:left="709"/>
        <w:jc w:val="both"/>
        <w:rPr>
          <w:rFonts w:ascii="Times New Roman" w:hAnsi="Times New Roman"/>
          <w:i/>
          <w:iCs/>
        </w:rPr>
      </w:pPr>
      <w:r>
        <w:rPr>
          <w:rFonts w:ascii="Times New Roman" w:hAnsi="Times New Roman"/>
          <w:i/>
          <w:iCs/>
        </w:rPr>
        <w:t>The number of beams supported for</w:t>
      </w:r>
      <w:r w:rsidRPr="00A74B54">
        <w:rPr>
          <w:rFonts w:ascii="Times New Roman" w:hAnsi="Times New Roman"/>
          <w:i/>
          <w:iCs/>
        </w:rPr>
        <w:t xml:space="preserve"> the Rel-19 Scheme B Type-I </w:t>
      </w:r>
      <w:r>
        <w:rPr>
          <w:rFonts w:ascii="Times New Roman" w:hAnsi="Times New Roman"/>
          <w:i/>
          <w:iCs/>
        </w:rPr>
        <w:t>single-panel</w:t>
      </w:r>
      <w:r w:rsidRPr="00A74B54">
        <w:rPr>
          <w:rFonts w:ascii="Times New Roman" w:hAnsi="Times New Roman"/>
          <w:i/>
          <w:iCs/>
        </w:rPr>
        <w:t xml:space="preserve"> PMI codebook with </w:t>
      </w:r>
      <w:r>
        <w:rPr>
          <w:rFonts w:ascii="Times New Roman" w:hAnsi="Times New Roman"/>
          <w:i/>
          <w:iCs/>
        </w:rPr>
        <w:br/>
      </w:r>
      <w:r w:rsidRPr="00A74B54">
        <w:rPr>
          <w:rFonts w:ascii="Times New Roman" w:hAnsi="Times New Roman"/>
          <w:i/>
          <w:iCs/>
        </w:rPr>
        <w:t>rank 5</w:t>
      </w:r>
      <w:r>
        <w:rPr>
          <w:rFonts w:ascii="Times New Roman" w:hAnsi="Times New Roman"/>
          <w:i/>
          <w:iCs/>
        </w:rPr>
        <w:t xml:space="preserve">-6 is always </w:t>
      </w:r>
      <w:r w:rsidRPr="004D0584">
        <w:rPr>
          <w:rFonts w:ascii="Times New Roman" w:hAnsi="Times New Roman"/>
          <w:i/>
          <w:iCs/>
        </w:rPr>
        <w:t>ceil(v/2)</w:t>
      </w:r>
    </w:p>
    <w:p w14:paraId="7C909D9B" w14:textId="77777777" w:rsidR="00407677" w:rsidRDefault="00407677" w:rsidP="00407677">
      <w:pPr>
        <w:tabs>
          <w:tab w:val="num" w:pos="1134"/>
        </w:tabs>
        <w:spacing w:before="240" w:after="240"/>
        <w:jc w:val="both"/>
        <w:rPr>
          <w:sz w:val="22"/>
          <w:szCs w:val="22"/>
        </w:rPr>
      </w:pPr>
      <w:r w:rsidRPr="00682694">
        <w:rPr>
          <w:b/>
          <w:bCs/>
          <w:i/>
          <w:iCs/>
          <w:sz w:val="22"/>
          <w:szCs w:val="22"/>
        </w:rPr>
        <w:t>Proposal 3</w:t>
      </w:r>
      <w:r>
        <w:rPr>
          <w:sz w:val="22"/>
          <w:szCs w:val="22"/>
        </w:rPr>
        <w:t xml:space="preserve">: </w:t>
      </w:r>
    </w:p>
    <w:p w14:paraId="52FB490E" w14:textId="77777777" w:rsidR="00407677" w:rsidRDefault="00407677" w:rsidP="00407677">
      <w:pPr>
        <w:pStyle w:val="ListParagraph"/>
        <w:numPr>
          <w:ilvl w:val="0"/>
          <w:numId w:val="46"/>
        </w:numPr>
        <w:tabs>
          <w:tab w:val="num" w:pos="1134"/>
        </w:tabs>
        <w:spacing w:before="240" w:after="240"/>
        <w:jc w:val="both"/>
        <w:rPr>
          <w:rFonts w:ascii="Times New Roman" w:hAnsi="Times New Roman"/>
          <w:i/>
          <w:iCs/>
        </w:rPr>
      </w:pPr>
      <w:r w:rsidRPr="00B34CBE">
        <w:rPr>
          <w:rFonts w:ascii="Times New Roman" w:hAnsi="Times New Roman"/>
          <w:i/>
          <w:iCs/>
        </w:rPr>
        <w:t xml:space="preserve">For the Rel-19 Type-I </w:t>
      </w:r>
      <w:r>
        <w:rPr>
          <w:rFonts w:ascii="Times New Roman" w:hAnsi="Times New Roman"/>
          <w:i/>
          <w:iCs/>
        </w:rPr>
        <w:t>single-panel</w:t>
      </w:r>
      <w:r w:rsidRPr="00B34CBE">
        <w:rPr>
          <w:rFonts w:ascii="Times New Roman" w:hAnsi="Times New Roman"/>
          <w:i/>
          <w:iCs/>
        </w:rPr>
        <w:t xml:space="preserve"> and Type-II codebook</w:t>
      </w:r>
      <w:r>
        <w:rPr>
          <w:rFonts w:ascii="Times New Roman" w:hAnsi="Times New Roman"/>
          <w:i/>
          <w:iCs/>
        </w:rPr>
        <w:t xml:space="preserve">s </w:t>
      </w:r>
      <w:r w:rsidRPr="00B34CBE">
        <w:rPr>
          <w:rFonts w:ascii="Times New Roman" w:hAnsi="Times New Roman"/>
          <w:i/>
          <w:iCs/>
        </w:rPr>
        <w:t>(except based on Rel-18 Type-II Doppler) for 48, 64, and 128 CSI-RS ports,</w:t>
      </w:r>
      <w:r>
        <w:rPr>
          <w:rFonts w:ascii="Times New Roman" w:hAnsi="Times New Roman"/>
          <w:i/>
          <w:iCs/>
        </w:rPr>
        <w:t xml:space="preserve"> K CSI-RS</w:t>
      </w:r>
      <w:r w:rsidRPr="00FE7405">
        <w:rPr>
          <w:rFonts w:ascii="Times New Roman" w:hAnsi="Times New Roman" w:hint="eastAsia"/>
          <w:i/>
          <w:iCs/>
        </w:rPr>
        <w:t xml:space="preserve"> resource</w:t>
      </w:r>
      <w:r>
        <w:rPr>
          <w:rFonts w:ascii="Times New Roman" w:hAnsi="Times New Roman"/>
          <w:i/>
          <w:iCs/>
        </w:rPr>
        <w:t>s</w:t>
      </w:r>
      <w:r w:rsidRPr="00FE7405">
        <w:rPr>
          <w:rFonts w:ascii="Times New Roman" w:hAnsi="Times New Roman" w:hint="eastAsia"/>
          <w:i/>
          <w:iCs/>
        </w:rPr>
        <w:t xml:space="preserve"> </w:t>
      </w:r>
      <w:r>
        <w:rPr>
          <w:rFonts w:ascii="Times New Roman" w:hAnsi="Times New Roman"/>
          <w:i/>
          <w:iCs/>
        </w:rPr>
        <w:t>are</w:t>
      </w:r>
      <w:r w:rsidRPr="00FE7405">
        <w:rPr>
          <w:rFonts w:ascii="Times New Roman" w:hAnsi="Times New Roman" w:hint="eastAsia"/>
          <w:i/>
          <w:iCs/>
        </w:rPr>
        <w:t xml:space="preserve"> counted as occupying K</w:t>
      </w:r>
      <w:r w:rsidRPr="00FE7405">
        <w:rPr>
          <w:rFonts w:ascii="Times New Roman" w:hAnsi="Times New Roman" w:hint="eastAsia"/>
          <w:i/>
          <w:iCs/>
          <w:vertAlign w:val="subscript"/>
        </w:rPr>
        <w:t>P</w:t>
      </w:r>
      <w:r w:rsidRPr="00FE7405">
        <w:rPr>
          <w:rFonts w:ascii="Times New Roman" w:hAnsi="Times New Roman" w:hint="eastAsia"/>
          <w:i/>
          <w:iCs/>
        </w:rPr>
        <w:t xml:space="preserve"> </w:t>
      </w:r>
      <w:r>
        <w:rPr>
          <w:rFonts w:ascii="Times New Roman" w:hAnsi="Times New Roman"/>
          <w:i/>
          <w:iCs/>
        </w:rPr>
        <w:t xml:space="preserve">= </w:t>
      </w:r>
      <w:r w:rsidRPr="00FE7405">
        <w:rPr>
          <w:rFonts w:ascii="Times New Roman" w:hAnsi="Times New Roman" w:hint="eastAsia"/>
          <w:i/>
          <w:iCs/>
        </w:rPr>
        <w:t>1 active</w:t>
      </w:r>
      <w:r>
        <w:rPr>
          <w:rFonts w:ascii="Times New Roman" w:hAnsi="Times New Roman"/>
          <w:i/>
          <w:iCs/>
        </w:rPr>
        <w:t xml:space="preserve"> CSI-RS</w:t>
      </w:r>
      <w:r w:rsidRPr="00FE7405">
        <w:rPr>
          <w:rFonts w:ascii="Times New Roman" w:hAnsi="Times New Roman" w:hint="eastAsia"/>
          <w:i/>
          <w:iCs/>
        </w:rPr>
        <w:t xml:space="preserve"> resource</w:t>
      </w:r>
      <w:r>
        <w:rPr>
          <w:rFonts w:ascii="Times New Roman" w:hAnsi="Times New Roman"/>
          <w:i/>
          <w:iCs/>
        </w:rPr>
        <w:t>.</w:t>
      </w:r>
    </w:p>
    <w:p w14:paraId="14CFEE86" w14:textId="77777777" w:rsidR="00407677" w:rsidRDefault="00407677" w:rsidP="00407677">
      <w:pPr>
        <w:tabs>
          <w:tab w:val="num" w:pos="1134"/>
        </w:tabs>
        <w:spacing w:before="240" w:after="240"/>
        <w:jc w:val="both"/>
        <w:rPr>
          <w:sz w:val="22"/>
          <w:szCs w:val="22"/>
        </w:rPr>
      </w:pPr>
      <w:r w:rsidRPr="00A742AA">
        <w:rPr>
          <w:b/>
          <w:bCs/>
          <w:i/>
          <w:iCs/>
          <w:sz w:val="22"/>
          <w:szCs w:val="22"/>
        </w:rPr>
        <w:t>Proposal 4</w:t>
      </w:r>
      <w:r>
        <w:rPr>
          <w:sz w:val="22"/>
          <w:szCs w:val="22"/>
        </w:rPr>
        <w:t xml:space="preserve">: </w:t>
      </w:r>
    </w:p>
    <w:p w14:paraId="07FE5131" w14:textId="77777777" w:rsidR="00407677" w:rsidRDefault="00407677" w:rsidP="00407677">
      <w:pPr>
        <w:pStyle w:val="ListParagraph"/>
        <w:numPr>
          <w:ilvl w:val="0"/>
          <w:numId w:val="46"/>
        </w:numPr>
        <w:tabs>
          <w:tab w:val="num" w:pos="1134"/>
        </w:tabs>
        <w:spacing w:before="240" w:after="240"/>
        <w:jc w:val="both"/>
        <w:rPr>
          <w:rFonts w:ascii="Times New Roman" w:hAnsi="Times New Roman"/>
          <w:i/>
          <w:iCs/>
        </w:rPr>
      </w:pPr>
      <w:r>
        <w:rPr>
          <w:rFonts w:ascii="Times New Roman" w:hAnsi="Times New Roman"/>
          <w:i/>
          <w:iCs/>
        </w:rPr>
        <w:t>F</w:t>
      </w:r>
      <w:r w:rsidRPr="00DB1F73">
        <w:rPr>
          <w:rFonts w:ascii="Times New Roman" w:hAnsi="Times New Roman"/>
          <w:i/>
          <w:iCs/>
        </w:rPr>
        <w:t>or Rel-18 Type-II Doppler codebook extension to up to 128 CSI-RS ports</w:t>
      </w:r>
      <w:r>
        <w:rPr>
          <w:rFonts w:ascii="Times New Roman" w:hAnsi="Times New Roman"/>
          <w:i/>
          <w:iCs/>
        </w:rPr>
        <w:t>, c</w:t>
      </w:r>
      <w:r w:rsidRPr="00DB1F73">
        <w:rPr>
          <w:rFonts w:ascii="Times New Roman" w:hAnsi="Times New Roman"/>
          <w:i/>
          <w:iCs/>
        </w:rPr>
        <w:t xml:space="preserve">onsider increasing the range for indication of </w:t>
      </w:r>
      <w:r>
        <w:rPr>
          <w:rFonts w:ascii="Times New Roman" w:hAnsi="Times New Roman"/>
          <w:i/>
          <w:iCs/>
        </w:rPr>
        <w:t xml:space="preserve">UE capability </w:t>
      </w:r>
      <w:r w:rsidRPr="00DB1F73">
        <w:rPr>
          <w:rFonts w:ascii="Times New Roman" w:hAnsi="Times New Roman"/>
          <w:i/>
          <w:iCs/>
        </w:rPr>
        <w:t xml:space="preserve">parameter Y </w:t>
      </w:r>
      <w:r>
        <w:rPr>
          <w:rFonts w:ascii="Times New Roman" w:hAnsi="Times New Roman"/>
          <w:i/>
          <w:iCs/>
        </w:rPr>
        <w:t xml:space="preserve">for the number of occupied CPUs. </w:t>
      </w:r>
    </w:p>
    <w:p w14:paraId="620BF282" w14:textId="77777777" w:rsidR="00407677" w:rsidRDefault="00407677" w:rsidP="00407677">
      <w:pPr>
        <w:tabs>
          <w:tab w:val="num" w:pos="1134"/>
        </w:tabs>
        <w:spacing w:before="240" w:after="240"/>
        <w:jc w:val="both"/>
        <w:rPr>
          <w:sz w:val="22"/>
          <w:szCs w:val="22"/>
        </w:rPr>
      </w:pPr>
      <w:r w:rsidRPr="00180602">
        <w:rPr>
          <w:b/>
          <w:bCs/>
          <w:i/>
          <w:iCs/>
          <w:sz w:val="22"/>
          <w:szCs w:val="22"/>
        </w:rPr>
        <w:t>Proposal 5</w:t>
      </w:r>
      <w:r>
        <w:rPr>
          <w:sz w:val="22"/>
          <w:szCs w:val="22"/>
        </w:rPr>
        <w:t xml:space="preserve">: </w:t>
      </w:r>
    </w:p>
    <w:p w14:paraId="7F6345E1" w14:textId="77777777" w:rsidR="00407677" w:rsidRPr="007907C5" w:rsidRDefault="00407677" w:rsidP="00407677">
      <w:pPr>
        <w:pStyle w:val="ListParagraph"/>
        <w:numPr>
          <w:ilvl w:val="0"/>
          <w:numId w:val="46"/>
        </w:numPr>
        <w:tabs>
          <w:tab w:val="num" w:pos="1134"/>
        </w:tabs>
        <w:spacing w:before="240" w:after="240"/>
        <w:jc w:val="both"/>
        <w:rPr>
          <w:rFonts w:ascii="Times New Roman" w:hAnsi="Times New Roman"/>
          <w:i/>
          <w:iCs/>
        </w:rPr>
      </w:pPr>
      <w:r w:rsidRPr="007907C5">
        <w:rPr>
          <w:rFonts w:ascii="Times New Roman" w:hAnsi="Times New Roman"/>
          <w:i/>
          <w:iCs/>
        </w:rPr>
        <w:t>CSI computation timeline, CPU occupancy rules and ARC for</w:t>
      </w:r>
      <w:r>
        <w:rPr>
          <w:rFonts w:ascii="Times New Roman" w:hAnsi="Times New Roman"/>
          <w:i/>
          <w:iCs/>
        </w:rPr>
        <w:t xml:space="preserve"> Rel-19</w:t>
      </w:r>
      <w:r w:rsidRPr="007907C5">
        <w:rPr>
          <w:rFonts w:ascii="Times New Roman" w:hAnsi="Times New Roman"/>
          <w:i/>
          <w:iCs/>
        </w:rPr>
        <w:t xml:space="preserve"> Type I multi-panel PMI codebook follow the same design as for</w:t>
      </w:r>
      <w:r>
        <w:rPr>
          <w:rFonts w:ascii="Times New Roman" w:hAnsi="Times New Roman"/>
          <w:i/>
          <w:iCs/>
        </w:rPr>
        <w:t xml:space="preserve"> Rel-19</w:t>
      </w:r>
      <w:r w:rsidRPr="007907C5">
        <w:rPr>
          <w:rFonts w:ascii="Times New Roman" w:hAnsi="Times New Roman"/>
          <w:i/>
          <w:iCs/>
        </w:rPr>
        <w:t xml:space="preserve"> Type I single-panel PMI codebook</w:t>
      </w:r>
      <w:r>
        <w:rPr>
          <w:rFonts w:ascii="Times New Roman" w:hAnsi="Times New Roman"/>
          <w:i/>
          <w:iCs/>
        </w:rPr>
        <w:t>.</w:t>
      </w:r>
    </w:p>
    <w:p w14:paraId="4B985279" w14:textId="77777777" w:rsidR="00407677" w:rsidRDefault="00407677" w:rsidP="00407677">
      <w:pPr>
        <w:pStyle w:val="3GPPText"/>
        <w:rPr>
          <w:lang w:val="en-GB"/>
        </w:rPr>
      </w:pPr>
      <w:r w:rsidRPr="00077195">
        <w:rPr>
          <w:b/>
          <w:bCs/>
          <w:i/>
          <w:iCs/>
          <w:lang w:val="en-GB"/>
        </w:rPr>
        <w:t xml:space="preserve">Proposal </w:t>
      </w:r>
      <w:r>
        <w:rPr>
          <w:b/>
          <w:bCs/>
          <w:i/>
          <w:iCs/>
          <w:lang w:val="en-GB"/>
        </w:rPr>
        <w:t>6</w:t>
      </w:r>
      <w:r>
        <w:rPr>
          <w:lang w:val="en-GB"/>
        </w:rPr>
        <w:t xml:space="preserve">: </w:t>
      </w:r>
    </w:p>
    <w:p w14:paraId="2DA0BFCE" w14:textId="77777777" w:rsidR="00407677" w:rsidRPr="00DB017E" w:rsidRDefault="00407677" w:rsidP="00407677">
      <w:pPr>
        <w:pStyle w:val="ListParagraph"/>
        <w:numPr>
          <w:ilvl w:val="0"/>
          <w:numId w:val="46"/>
        </w:numPr>
        <w:tabs>
          <w:tab w:val="num" w:pos="1134"/>
        </w:tabs>
        <w:spacing w:before="240" w:after="240"/>
        <w:jc w:val="both"/>
        <w:rPr>
          <w:rFonts w:ascii="Times New Roman" w:hAnsi="Times New Roman"/>
          <w:i/>
          <w:iCs/>
        </w:rPr>
      </w:pPr>
      <w:r w:rsidRPr="00DB017E">
        <w:rPr>
          <w:rFonts w:ascii="Times New Roman" w:hAnsi="Times New Roman"/>
          <w:i/>
          <w:iCs/>
        </w:rPr>
        <w:t>For the Rel-19 CRI-based CSI refinement for up to 128 CSI-RS ports, support the following UCI parameters reporting in CSI part 1 and CSI part 2:</w:t>
      </w:r>
    </w:p>
    <w:p w14:paraId="0AEAFF21" w14:textId="77777777" w:rsidR="00407677" w:rsidRPr="003A02D6" w:rsidRDefault="00407677" w:rsidP="00407677">
      <w:pPr>
        <w:pStyle w:val="3GPPText"/>
        <w:numPr>
          <w:ilvl w:val="1"/>
          <w:numId w:val="39"/>
        </w:numPr>
        <w:rPr>
          <w:i/>
          <w:iCs/>
          <w:lang w:val="en-GB"/>
        </w:rPr>
      </w:pPr>
      <w:r w:rsidRPr="003A02D6">
        <w:rPr>
          <w:i/>
          <w:iCs/>
          <w:lang w:val="en-GB"/>
        </w:rPr>
        <w:t>CSI part 1: CRI, RI, CQI values for 1</w:t>
      </w:r>
      <w:r w:rsidRPr="003A02D6">
        <w:rPr>
          <w:i/>
          <w:iCs/>
          <w:vertAlign w:val="superscript"/>
          <w:lang w:val="en-GB"/>
        </w:rPr>
        <w:t>st</w:t>
      </w:r>
      <w:r w:rsidRPr="003A02D6">
        <w:rPr>
          <w:i/>
          <w:iCs/>
          <w:lang w:val="en-GB"/>
        </w:rPr>
        <w:t xml:space="preserve"> CW.</w:t>
      </w:r>
    </w:p>
    <w:p w14:paraId="744A5ECA" w14:textId="77777777" w:rsidR="00407677" w:rsidRDefault="00407677" w:rsidP="00407677">
      <w:pPr>
        <w:pStyle w:val="3GPPText"/>
        <w:numPr>
          <w:ilvl w:val="1"/>
          <w:numId w:val="39"/>
        </w:numPr>
        <w:rPr>
          <w:i/>
          <w:iCs/>
          <w:lang w:val="en-GB"/>
        </w:rPr>
      </w:pPr>
      <w:r w:rsidRPr="003A02D6">
        <w:rPr>
          <w:i/>
          <w:iCs/>
          <w:lang w:val="en-GB"/>
        </w:rPr>
        <w:t>CSI part 2: PMI, CQI values for 2</w:t>
      </w:r>
      <w:r w:rsidRPr="003A02D6">
        <w:rPr>
          <w:i/>
          <w:iCs/>
          <w:vertAlign w:val="superscript"/>
          <w:lang w:val="en-GB"/>
        </w:rPr>
        <w:t>nd</w:t>
      </w:r>
      <w:r w:rsidRPr="003A02D6">
        <w:rPr>
          <w:i/>
          <w:iCs/>
          <w:lang w:val="en-GB"/>
        </w:rPr>
        <w:t xml:space="preserve"> CW.</w:t>
      </w:r>
    </w:p>
    <w:p w14:paraId="53033480" w14:textId="77777777" w:rsidR="00407677" w:rsidRDefault="00407677" w:rsidP="00407677">
      <w:pPr>
        <w:pStyle w:val="3GPPText"/>
        <w:rPr>
          <w:lang w:val="en-GB"/>
        </w:rPr>
      </w:pPr>
      <w:r w:rsidRPr="00077195">
        <w:rPr>
          <w:b/>
          <w:bCs/>
          <w:i/>
          <w:iCs/>
          <w:lang w:val="en-GB"/>
        </w:rPr>
        <w:t xml:space="preserve">Proposal </w:t>
      </w:r>
      <w:r>
        <w:rPr>
          <w:b/>
          <w:bCs/>
          <w:i/>
          <w:iCs/>
          <w:lang w:val="en-GB"/>
        </w:rPr>
        <w:t>7</w:t>
      </w:r>
      <w:r>
        <w:rPr>
          <w:lang w:val="en-GB"/>
        </w:rPr>
        <w:t xml:space="preserve">: </w:t>
      </w:r>
    </w:p>
    <w:p w14:paraId="3D01F58E" w14:textId="77777777" w:rsidR="00407677" w:rsidRPr="00094165" w:rsidRDefault="00407677" w:rsidP="00F47287">
      <w:pPr>
        <w:pStyle w:val="ListParagraph"/>
        <w:numPr>
          <w:ilvl w:val="0"/>
          <w:numId w:val="39"/>
        </w:numPr>
        <w:spacing w:after="240"/>
        <w:rPr>
          <w:lang w:val="en-IE"/>
        </w:rPr>
      </w:pPr>
      <w:r>
        <w:rPr>
          <w:rFonts w:ascii="Times New Roman" w:eastAsia="SimSun" w:hAnsi="Times New Roman"/>
          <w:i/>
          <w:iCs/>
          <w:szCs w:val="20"/>
          <w:lang w:val="en-GB"/>
        </w:rPr>
        <w:t>Support</w:t>
      </w:r>
      <w:r w:rsidRPr="003A02D6">
        <w:rPr>
          <w:rFonts w:ascii="Times New Roman" w:eastAsia="SimSun" w:hAnsi="Times New Roman"/>
          <w:i/>
          <w:iCs/>
          <w:szCs w:val="20"/>
          <w:lang w:val="en-GB"/>
        </w:rPr>
        <w:t xml:space="preserve"> dropping of CSI part 2</w:t>
      </w:r>
      <w:r>
        <w:rPr>
          <w:rFonts w:ascii="Times New Roman" w:eastAsia="SimSun" w:hAnsi="Times New Roman"/>
          <w:i/>
          <w:iCs/>
          <w:szCs w:val="20"/>
          <w:lang w:val="en-GB"/>
        </w:rPr>
        <w:t xml:space="preserve"> (PMI, LI, </w:t>
      </w:r>
      <w:r w:rsidRPr="00E16A74">
        <w:rPr>
          <w:rFonts w:ascii="Times New Roman" w:eastAsia="SimSun" w:hAnsi="Times New Roman"/>
          <w:i/>
          <w:iCs/>
          <w:szCs w:val="20"/>
          <w:lang w:val="en-GB"/>
        </w:rPr>
        <w:t>CQI values for 2nd CW</w:t>
      </w:r>
      <w:r>
        <w:rPr>
          <w:rFonts w:ascii="Times New Roman" w:eastAsia="SimSun" w:hAnsi="Times New Roman"/>
          <w:i/>
          <w:iCs/>
          <w:szCs w:val="20"/>
          <w:lang w:val="en-GB"/>
        </w:rPr>
        <w:t>)</w:t>
      </w:r>
      <w:r w:rsidRPr="003A02D6">
        <w:rPr>
          <w:rFonts w:ascii="Times New Roman" w:eastAsia="SimSun" w:hAnsi="Times New Roman"/>
          <w:i/>
          <w:iCs/>
          <w:szCs w:val="20"/>
          <w:lang w:val="en-GB"/>
        </w:rPr>
        <w:t xml:space="preserve"> for a CRI value corresponding to out-of-range wideband CQI value reported in the CSI part 1.</w:t>
      </w:r>
    </w:p>
    <w:p w14:paraId="42A4BD1D" w14:textId="77777777" w:rsidR="00407677" w:rsidRDefault="00407677" w:rsidP="00407677">
      <w:pPr>
        <w:spacing w:before="120"/>
        <w:jc w:val="both"/>
        <w:rPr>
          <w:sz w:val="22"/>
          <w:szCs w:val="22"/>
          <w:lang w:val="en-IE"/>
        </w:rPr>
      </w:pPr>
      <w:r w:rsidRPr="00A37111">
        <w:rPr>
          <w:b/>
          <w:bCs/>
          <w:i/>
          <w:iCs/>
          <w:sz w:val="22"/>
          <w:szCs w:val="22"/>
          <w:lang w:val="en-IE"/>
        </w:rPr>
        <w:t xml:space="preserve">Proposal </w:t>
      </w:r>
      <w:r>
        <w:rPr>
          <w:b/>
          <w:bCs/>
          <w:i/>
          <w:iCs/>
          <w:sz w:val="22"/>
          <w:szCs w:val="22"/>
          <w:lang w:val="en-IE"/>
        </w:rPr>
        <w:t>8</w:t>
      </w:r>
      <w:r>
        <w:rPr>
          <w:sz w:val="22"/>
          <w:szCs w:val="22"/>
          <w:lang w:val="en-IE"/>
        </w:rPr>
        <w:t xml:space="preserve">: </w:t>
      </w:r>
    </w:p>
    <w:p w14:paraId="44F7CB31" w14:textId="77777777" w:rsidR="00407677" w:rsidRDefault="00407677" w:rsidP="00407677">
      <w:pPr>
        <w:pStyle w:val="ListParagraph"/>
        <w:numPr>
          <w:ilvl w:val="0"/>
          <w:numId w:val="25"/>
        </w:numPr>
        <w:spacing w:before="120"/>
        <w:jc w:val="both"/>
        <w:rPr>
          <w:rFonts w:ascii="Times New Roman" w:hAnsi="Times New Roman"/>
          <w:i/>
          <w:iCs/>
          <w:lang w:val="en-IE"/>
        </w:rPr>
      </w:pPr>
      <w:r>
        <w:rPr>
          <w:rFonts w:ascii="Times New Roman" w:hAnsi="Times New Roman"/>
          <w:i/>
          <w:iCs/>
          <w:lang w:val="en-IE"/>
        </w:rPr>
        <w:t>Order of bitfield groups corresponding to different CRI values in CSI part 2 is determined based on RI and WB CQI value for 1</w:t>
      </w:r>
      <w:r w:rsidRPr="00682FB3">
        <w:rPr>
          <w:rFonts w:ascii="Times New Roman" w:hAnsi="Times New Roman"/>
          <w:i/>
          <w:iCs/>
          <w:vertAlign w:val="superscript"/>
          <w:lang w:val="en-IE"/>
        </w:rPr>
        <w:t>st</w:t>
      </w:r>
      <w:r>
        <w:rPr>
          <w:rFonts w:ascii="Times New Roman" w:hAnsi="Times New Roman"/>
          <w:i/>
          <w:iCs/>
          <w:lang w:val="en-IE"/>
        </w:rPr>
        <w:t xml:space="preserve"> CW reported in the CSI part 1</w:t>
      </w:r>
    </w:p>
    <w:p w14:paraId="713ADF7B" w14:textId="77777777" w:rsidR="00407677" w:rsidRDefault="00407677" w:rsidP="00407677">
      <w:pPr>
        <w:pStyle w:val="ListParagraph"/>
        <w:numPr>
          <w:ilvl w:val="1"/>
          <w:numId w:val="25"/>
        </w:numPr>
        <w:spacing w:before="120"/>
        <w:jc w:val="both"/>
        <w:rPr>
          <w:rFonts w:ascii="Times New Roman" w:hAnsi="Times New Roman"/>
          <w:i/>
          <w:iCs/>
          <w:lang w:val="en-IE"/>
        </w:rPr>
      </w:pPr>
      <w:r>
        <w:rPr>
          <w:rFonts w:ascii="Times New Roman" w:hAnsi="Times New Roman"/>
          <w:i/>
          <w:iCs/>
          <w:lang w:val="en-IE"/>
        </w:rPr>
        <w:t xml:space="preserve">The following priority function can be used: </w:t>
      </w:r>
      <w:r w:rsidRPr="00682FB3">
        <w:rPr>
          <w:rFonts w:ascii="Times New Roman" w:hAnsi="Times New Roman"/>
          <w:i/>
          <w:iCs/>
          <w:lang w:val="en-IE"/>
        </w:rPr>
        <w:t xml:space="preserve">Priority(k) = </w:t>
      </w:r>
      <w:r>
        <w:rPr>
          <w:rFonts w:ascii="Times New Roman" w:hAnsi="Times New Roman"/>
          <w:i/>
          <w:iCs/>
          <w:lang w:val="en-IE"/>
        </w:rPr>
        <w:t>2</w:t>
      </w:r>
      <w:r w:rsidRPr="00682FB3">
        <w:rPr>
          <w:rFonts w:ascii="Times New Roman" w:hAnsi="Times New Roman"/>
          <w:i/>
          <w:iCs/>
          <w:lang w:val="en-IE"/>
        </w:rPr>
        <w:t>00·SE(</w:t>
      </w:r>
      <w:proofErr w:type="spellStart"/>
      <w:r w:rsidRPr="00682FB3">
        <w:rPr>
          <w:rFonts w:ascii="Times New Roman" w:hAnsi="Times New Roman"/>
          <w:i/>
          <w:iCs/>
          <w:lang w:val="en-IE"/>
        </w:rPr>
        <w:t>WB_</w:t>
      </w:r>
      <w:proofErr w:type="gramStart"/>
      <w:r w:rsidRPr="00682FB3">
        <w:rPr>
          <w:rFonts w:ascii="Times New Roman" w:hAnsi="Times New Roman"/>
          <w:i/>
          <w:iCs/>
          <w:lang w:val="en-IE"/>
        </w:rPr>
        <w:t>CQI</w:t>
      </w:r>
      <w:r w:rsidRPr="00682FB3">
        <w:rPr>
          <w:rFonts w:ascii="Times New Roman" w:hAnsi="Times New Roman"/>
          <w:i/>
          <w:iCs/>
          <w:vertAlign w:val="subscript"/>
          <w:lang w:val="en-IE"/>
        </w:rPr>
        <w:t>k</w:t>
      </w:r>
      <w:proofErr w:type="spellEnd"/>
      <w:r w:rsidRPr="00682FB3">
        <w:rPr>
          <w:rFonts w:ascii="Times New Roman" w:hAnsi="Times New Roman"/>
          <w:i/>
          <w:iCs/>
          <w:lang w:val="en-IE"/>
        </w:rPr>
        <w:t>)·</w:t>
      </w:r>
      <w:proofErr w:type="spellStart"/>
      <w:proofErr w:type="gramEnd"/>
      <w:r w:rsidRPr="00682FB3">
        <w:rPr>
          <w:rFonts w:ascii="Times New Roman" w:hAnsi="Times New Roman"/>
          <w:i/>
          <w:iCs/>
          <w:lang w:val="en-IE"/>
        </w:rPr>
        <w:t>RI</w:t>
      </w:r>
      <w:r w:rsidRPr="00682FB3">
        <w:rPr>
          <w:rFonts w:ascii="Times New Roman" w:hAnsi="Times New Roman"/>
          <w:i/>
          <w:iCs/>
          <w:vertAlign w:val="subscript"/>
          <w:lang w:val="en-IE"/>
        </w:rPr>
        <w:t>k</w:t>
      </w:r>
      <w:proofErr w:type="spellEnd"/>
      <w:r w:rsidRPr="00682FB3">
        <w:rPr>
          <w:rFonts w:ascii="Times New Roman" w:hAnsi="Times New Roman"/>
          <w:i/>
          <w:iCs/>
          <w:lang w:val="en-IE"/>
        </w:rPr>
        <w:t xml:space="preserve"> + </w:t>
      </w:r>
      <w:proofErr w:type="spellStart"/>
      <w:r w:rsidRPr="00682FB3">
        <w:rPr>
          <w:rFonts w:ascii="Times New Roman" w:hAnsi="Times New Roman"/>
          <w:i/>
          <w:iCs/>
          <w:lang w:val="en-IE"/>
        </w:rPr>
        <w:t>ID</w:t>
      </w:r>
      <w:r w:rsidRPr="00682FB3">
        <w:rPr>
          <w:rFonts w:ascii="Times New Roman" w:hAnsi="Times New Roman"/>
          <w:i/>
          <w:iCs/>
          <w:vertAlign w:val="subscript"/>
          <w:lang w:val="en-IE"/>
        </w:rPr>
        <w:t>k</w:t>
      </w:r>
      <w:proofErr w:type="spellEnd"/>
      <w:r>
        <w:rPr>
          <w:rFonts w:ascii="Times New Roman" w:hAnsi="Times New Roman"/>
          <w:i/>
          <w:iCs/>
          <w:lang w:val="en-IE"/>
        </w:rPr>
        <w:t xml:space="preserve">, </w:t>
      </w:r>
    </w:p>
    <w:p w14:paraId="7A9C52DD" w14:textId="77777777" w:rsidR="00407677" w:rsidRDefault="00407677" w:rsidP="00407677">
      <w:pPr>
        <w:pStyle w:val="ListParagraph"/>
        <w:numPr>
          <w:ilvl w:val="2"/>
          <w:numId w:val="25"/>
        </w:numPr>
        <w:spacing w:before="120"/>
        <w:jc w:val="both"/>
        <w:rPr>
          <w:rFonts w:ascii="Times New Roman" w:hAnsi="Times New Roman"/>
          <w:i/>
          <w:iCs/>
          <w:lang w:val="en-IE"/>
        </w:rPr>
      </w:pPr>
      <w:r>
        <w:rPr>
          <w:rFonts w:ascii="Times New Roman" w:hAnsi="Times New Roman"/>
          <w:i/>
          <w:iCs/>
          <w:lang w:val="en-IE"/>
        </w:rPr>
        <w:t xml:space="preserve">k is the index of </w:t>
      </w:r>
      <w:r w:rsidRPr="00E33917">
        <w:rPr>
          <w:rFonts w:ascii="Times New Roman" w:hAnsi="Times New Roman"/>
          <w:i/>
          <w:iCs/>
          <w:lang w:val="en-IE"/>
        </w:rPr>
        <w:t xml:space="preserve">reported CRI value, for k = 1, </w:t>
      </w:r>
      <w:proofErr w:type="gramStart"/>
      <w:r w:rsidRPr="00E33917">
        <w:rPr>
          <w:rFonts w:ascii="Times New Roman" w:hAnsi="Times New Roman"/>
          <w:i/>
          <w:iCs/>
          <w:lang w:val="en-IE"/>
        </w:rPr>
        <w:t>2,…</w:t>
      </w:r>
      <w:proofErr w:type="gramEnd"/>
      <w:r w:rsidRPr="00E33917">
        <w:rPr>
          <w:rFonts w:ascii="Times New Roman" w:hAnsi="Times New Roman"/>
          <w:i/>
          <w:iCs/>
          <w:lang w:val="en-IE"/>
        </w:rPr>
        <w:t>, M</w:t>
      </w:r>
      <w:r>
        <w:rPr>
          <w:rFonts w:ascii="Times New Roman" w:hAnsi="Times New Roman"/>
          <w:i/>
          <w:iCs/>
          <w:lang w:val="en-IE"/>
        </w:rPr>
        <w:t>,</w:t>
      </w:r>
    </w:p>
    <w:p w14:paraId="5A23D8C0" w14:textId="77777777" w:rsidR="00407677" w:rsidRDefault="00407677" w:rsidP="00407677">
      <w:pPr>
        <w:pStyle w:val="ListParagraph"/>
        <w:numPr>
          <w:ilvl w:val="2"/>
          <w:numId w:val="25"/>
        </w:numPr>
        <w:spacing w:before="120"/>
        <w:jc w:val="both"/>
        <w:rPr>
          <w:rFonts w:ascii="Times New Roman" w:hAnsi="Times New Roman"/>
          <w:i/>
          <w:iCs/>
          <w:lang w:val="en-IE"/>
        </w:rPr>
      </w:pPr>
      <w:proofErr w:type="spellStart"/>
      <w:r w:rsidRPr="00E33917">
        <w:rPr>
          <w:rFonts w:ascii="Times New Roman" w:hAnsi="Times New Roman"/>
          <w:i/>
          <w:iCs/>
          <w:lang w:val="en-IE"/>
        </w:rPr>
        <w:t>WB_CQI</w:t>
      </w:r>
      <w:r w:rsidRPr="00682FB3">
        <w:rPr>
          <w:rFonts w:ascii="Times New Roman" w:hAnsi="Times New Roman"/>
          <w:i/>
          <w:iCs/>
          <w:vertAlign w:val="subscript"/>
          <w:lang w:val="en-IE"/>
        </w:rPr>
        <w:t>k</w:t>
      </w:r>
      <w:proofErr w:type="spellEnd"/>
      <w:r w:rsidRPr="00E33917">
        <w:rPr>
          <w:rFonts w:ascii="Times New Roman" w:hAnsi="Times New Roman"/>
          <w:i/>
          <w:iCs/>
          <w:lang w:val="en-IE"/>
        </w:rPr>
        <w:t xml:space="preserve"> is wideband CQI index for 1</w:t>
      </w:r>
      <w:r w:rsidRPr="00682FB3">
        <w:rPr>
          <w:rFonts w:ascii="Times New Roman" w:hAnsi="Times New Roman"/>
          <w:i/>
          <w:iCs/>
          <w:vertAlign w:val="superscript"/>
          <w:lang w:val="en-IE"/>
        </w:rPr>
        <w:t>st</w:t>
      </w:r>
      <w:r w:rsidRPr="00E33917">
        <w:rPr>
          <w:rFonts w:ascii="Times New Roman" w:hAnsi="Times New Roman"/>
          <w:i/>
          <w:iCs/>
          <w:lang w:val="en-IE"/>
        </w:rPr>
        <w:t xml:space="preserve"> </w:t>
      </w:r>
      <w:r>
        <w:rPr>
          <w:rFonts w:ascii="Times New Roman" w:hAnsi="Times New Roman"/>
          <w:i/>
          <w:iCs/>
          <w:lang w:val="en-IE"/>
        </w:rPr>
        <w:t>CW</w:t>
      </w:r>
      <w:r w:rsidRPr="00E33917">
        <w:rPr>
          <w:rFonts w:ascii="Times New Roman" w:hAnsi="Times New Roman"/>
          <w:i/>
          <w:iCs/>
          <w:lang w:val="en-IE"/>
        </w:rPr>
        <w:t xml:space="preserve"> reported in CSI part 1 for k</w:t>
      </w:r>
      <w:r w:rsidRPr="00682FB3">
        <w:rPr>
          <w:rFonts w:ascii="Times New Roman" w:hAnsi="Times New Roman"/>
          <w:i/>
          <w:iCs/>
          <w:vertAlign w:val="superscript"/>
          <w:lang w:val="en-IE"/>
        </w:rPr>
        <w:t>th</w:t>
      </w:r>
      <w:r w:rsidRPr="00E33917">
        <w:rPr>
          <w:rFonts w:ascii="Times New Roman" w:hAnsi="Times New Roman"/>
          <w:i/>
          <w:iCs/>
          <w:lang w:val="en-IE"/>
        </w:rPr>
        <w:t xml:space="preserve"> CRI</w:t>
      </w:r>
    </w:p>
    <w:p w14:paraId="2C3F3051" w14:textId="77777777" w:rsidR="00407677" w:rsidRDefault="00407677" w:rsidP="00407677">
      <w:pPr>
        <w:pStyle w:val="ListParagraph"/>
        <w:numPr>
          <w:ilvl w:val="2"/>
          <w:numId w:val="25"/>
        </w:numPr>
        <w:spacing w:before="120"/>
        <w:jc w:val="both"/>
        <w:rPr>
          <w:rFonts w:ascii="Times New Roman" w:hAnsi="Times New Roman"/>
          <w:i/>
          <w:iCs/>
          <w:lang w:val="en-IE"/>
        </w:rPr>
      </w:pPr>
      <w:proofErr w:type="spellStart"/>
      <w:r w:rsidRPr="00E33917">
        <w:rPr>
          <w:rFonts w:ascii="Times New Roman" w:hAnsi="Times New Roman"/>
          <w:i/>
          <w:iCs/>
          <w:lang w:val="en-IE"/>
        </w:rPr>
        <w:t>RI</w:t>
      </w:r>
      <w:r w:rsidRPr="00682FB3">
        <w:rPr>
          <w:rFonts w:ascii="Times New Roman" w:hAnsi="Times New Roman"/>
          <w:i/>
          <w:iCs/>
          <w:vertAlign w:val="subscript"/>
          <w:lang w:val="en-IE"/>
        </w:rPr>
        <w:t>k</w:t>
      </w:r>
      <w:proofErr w:type="spellEnd"/>
      <w:r w:rsidRPr="00E33917">
        <w:rPr>
          <w:rFonts w:ascii="Times New Roman" w:hAnsi="Times New Roman"/>
          <w:i/>
          <w:iCs/>
          <w:lang w:val="en-IE"/>
        </w:rPr>
        <w:t xml:space="preserve"> is RI value reported in CSI part 1 for k</w:t>
      </w:r>
      <w:r w:rsidRPr="00682FB3">
        <w:rPr>
          <w:rFonts w:ascii="Times New Roman" w:hAnsi="Times New Roman"/>
          <w:i/>
          <w:iCs/>
          <w:vertAlign w:val="superscript"/>
          <w:lang w:val="en-IE"/>
        </w:rPr>
        <w:t>th</w:t>
      </w:r>
      <w:r w:rsidRPr="00E33917">
        <w:rPr>
          <w:rFonts w:ascii="Times New Roman" w:hAnsi="Times New Roman"/>
          <w:i/>
          <w:iCs/>
          <w:lang w:val="en-IE"/>
        </w:rPr>
        <w:t xml:space="preserve"> CRI</w:t>
      </w:r>
    </w:p>
    <w:p w14:paraId="0F2D62DA" w14:textId="77777777" w:rsidR="00407677" w:rsidRDefault="00407677" w:rsidP="00407677">
      <w:pPr>
        <w:pStyle w:val="ListParagraph"/>
        <w:numPr>
          <w:ilvl w:val="2"/>
          <w:numId w:val="25"/>
        </w:numPr>
        <w:spacing w:before="120"/>
        <w:jc w:val="both"/>
        <w:rPr>
          <w:rFonts w:ascii="Times New Roman" w:hAnsi="Times New Roman"/>
          <w:i/>
          <w:iCs/>
          <w:lang w:val="en-IE"/>
        </w:rPr>
      </w:pPr>
      <w:r w:rsidRPr="00E33917">
        <w:rPr>
          <w:rFonts w:ascii="Times New Roman" w:hAnsi="Times New Roman"/>
          <w:i/>
          <w:iCs/>
          <w:lang w:val="en-IE"/>
        </w:rPr>
        <w:t>SE(CQI) is spectral efficiency as a function of CQI index corresponding to efficiency row from the configured CQI table</w:t>
      </w:r>
    </w:p>
    <w:p w14:paraId="5B360D5A" w14:textId="77777777" w:rsidR="00407677" w:rsidRDefault="00407677" w:rsidP="00407677">
      <w:pPr>
        <w:pStyle w:val="ListParagraph"/>
        <w:numPr>
          <w:ilvl w:val="2"/>
          <w:numId w:val="25"/>
        </w:numPr>
        <w:spacing w:before="120"/>
        <w:jc w:val="both"/>
        <w:rPr>
          <w:rFonts w:ascii="Times New Roman" w:hAnsi="Times New Roman"/>
          <w:i/>
          <w:iCs/>
          <w:lang w:val="en-IE"/>
        </w:rPr>
      </w:pPr>
      <w:proofErr w:type="spellStart"/>
      <w:r w:rsidRPr="00E33917">
        <w:rPr>
          <w:rFonts w:ascii="Times New Roman" w:hAnsi="Times New Roman"/>
          <w:i/>
          <w:iCs/>
          <w:lang w:val="en-IE"/>
        </w:rPr>
        <w:lastRenderedPageBreak/>
        <w:t>ID</w:t>
      </w:r>
      <w:r w:rsidRPr="00682FB3">
        <w:rPr>
          <w:rFonts w:ascii="Times New Roman" w:hAnsi="Times New Roman"/>
          <w:i/>
          <w:iCs/>
          <w:vertAlign w:val="subscript"/>
          <w:lang w:val="en-IE"/>
        </w:rPr>
        <w:t>k</w:t>
      </w:r>
      <w:proofErr w:type="spellEnd"/>
      <w:r w:rsidRPr="00E33917">
        <w:rPr>
          <w:rFonts w:ascii="Times New Roman" w:hAnsi="Times New Roman"/>
          <w:i/>
          <w:iCs/>
          <w:lang w:val="en-IE"/>
        </w:rPr>
        <w:t xml:space="preserve"> is the ID corresponding to the CSI-RS resource selected by the k</w:t>
      </w:r>
      <w:r w:rsidRPr="00682FB3">
        <w:rPr>
          <w:rFonts w:ascii="Times New Roman" w:hAnsi="Times New Roman"/>
          <w:i/>
          <w:iCs/>
          <w:vertAlign w:val="superscript"/>
          <w:lang w:val="en-IE"/>
        </w:rPr>
        <w:t>th</w:t>
      </w:r>
      <w:r w:rsidRPr="00E33917">
        <w:rPr>
          <w:rFonts w:ascii="Times New Roman" w:hAnsi="Times New Roman"/>
          <w:i/>
          <w:iCs/>
          <w:lang w:val="en-IE"/>
        </w:rPr>
        <w:t xml:space="preserve"> CRI</w:t>
      </w:r>
      <w:r>
        <w:rPr>
          <w:rFonts w:ascii="Times New Roman" w:hAnsi="Times New Roman"/>
          <w:i/>
          <w:iCs/>
          <w:lang w:val="en-IE"/>
        </w:rPr>
        <w:t xml:space="preserve">, </w:t>
      </w:r>
      <w:proofErr w:type="spellStart"/>
      <w:r>
        <w:rPr>
          <w:rFonts w:ascii="Times New Roman" w:hAnsi="Times New Roman"/>
          <w:i/>
          <w:iCs/>
          <w:lang w:val="en-IE"/>
        </w:rPr>
        <w:t>ID</w:t>
      </w:r>
      <w:r w:rsidRPr="00682FB3">
        <w:rPr>
          <w:rFonts w:ascii="Times New Roman" w:hAnsi="Times New Roman"/>
          <w:i/>
          <w:iCs/>
          <w:vertAlign w:val="subscript"/>
          <w:lang w:val="en-IE"/>
        </w:rPr>
        <w:t>k</w:t>
      </w:r>
      <w:proofErr w:type="spellEnd"/>
      <w:r>
        <w:rPr>
          <w:rFonts w:ascii="Times New Roman" w:hAnsi="Times New Roman"/>
          <w:i/>
          <w:iCs/>
          <w:lang w:val="en-IE"/>
        </w:rPr>
        <w:t> = {1, 2, …, K</w:t>
      </w:r>
      <w:r w:rsidRPr="00682FB3">
        <w:rPr>
          <w:rFonts w:ascii="Times New Roman" w:hAnsi="Times New Roman"/>
          <w:i/>
          <w:iCs/>
          <w:vertAlign w:val="subscript"/>
          <w:lang w:val="en-IE"/>
        </w:rPr>
        <w:t>s</w:t>
      </w:r>
      <w:r>
        <w:rPr>
          <w:rFonts w:ascii="Times New Roman" w:hAnsi="Times New Roman"/>
          <w:i/>
          <w:iCs/>
          <w:lang w:val="en-IE"/>
        </w:rPr>
        <w:t>}</w:t>
      </w:r>
    </w:p>
    <w:p w14:paraId="43AB0C76" w14:textId="77777777" w:rsidR="00407677" w:rsidRDefault="00407677" w:rsidP="00407677">
      <w:pPr>
        <w:pStyle w:val="ListParagraph"/>
        <w:numPr>
          <w:ilvl w:val="2"/>
          <w:numId w:val="25"/>
        </w:numPr>
        <w:spacing w:before="120"/>
        <w:jc w:val="both"/>
        <w:rPr>
          <w:rFonts w:ascii="Times New Roman" w:hAnsi="Times New Roman"/>
          <w:i/>
          <w:iCs/>
          <w:lang w:val="en-IE"/>
        </w:rPr>
      </w:pPr>
      <w:r>
        <w:rPr>
          <w:rFonts w:ascii="Times New Roman" w:hAnsi="Times New Roman"/>
          <w:i/>
          <w:iCs/>
          <w:lang w:val="en-IE"/>
        </w:rPr>
        <w:t>M</w:t>
      </w:r>
      <w:r w:rsidRPr="00E33917">
        <w:rPr>
          <w:rFonts w:ascii="Times New Roman" w:hAnsi="Times New Roman"/>
          <w:i/>
          <w:iCs/>
          <w:lang w:val="en-IE"/>
        </w:rPr>
        <w:t xml:space="preserve">ultiplier </w:t>
      </w:r>
      <w:r>
        <w:rPr>
          <w:rFonts w:ascii="Times New Roman" w:hAnsi="Times New Roman"/>
          <w:i/>
          <w:iCs/>
          <w:lang w:val="en-IE"/>
        </w:rPr>
        <w:t>2</w:t>
      </w:r>
      <w:r w:rsidRPr="00E33917">
        <w:rPr>
          <w:rFonts w:ascii="Times New Roman" w:hAnsi="Times New Roman"/>
          <w:i/>
          <w:iCs/>
          <w:lang w:val="en-IE"/>
        </w:rPr>
        <w:t>00 is needed to make sure that CSI-RS resource ID has an impact on the priority value only if the capacity for different CRI values is identical</w:t>
      </w:r>
    </w:p>
    <w:p w14:paraId="76FF56E9" w14:textId="77777777" w:rsidR="00455FB5" w:rsidRPr="0060551F" w:rsidRDefault="00455FB5" w:rsidP="00455FB5">
      <w:pPr>
        <w:jc w:val="both"/>
        <w:rPr>
          <w:sz w:val="22"/>
          <w:szCs w:val="22"/>
          <w:lang w:val="en-US"/>
        </w:rPr>
      </w:pPr>
      <w:r w:rsidRPr="009757BD">
        <w:rPr>
          <w:b/>
          <w:i/>
          <w:sz w:val="22"/>
          <w:szCs w:val="22"/>
          <w:lang w:val="en-US"/>
        </w:rPr>
        <w:t xml:space="preserve">Proposal </w:t>
      </w:r>
      <w:r>
        <w:rPr>
          <w:b/>
          <w:i/>
          <w:sz w:val="22"/>
          <w:szCs w:val="22"/>
          <w:lang w:val="en-US"/>
        </w:rPr>
        <w:t>9</w:t>
      </w:r>
      <w:r w:rsidRPr="009757BD">
        <w:rPr>
          <w:sz w:val="22"/>
          <w:szCs w:val="22"/>
          <w:lang w:val="en-US"/>
        </w:rPr>
        <w:t>:</w:t>
      </w:r>
      <w:r w:rsidRPr="0060551F">
        <w:rPr>
          <w:sz w:val="22"/>
          <w:szCs w:val="22"/>
          <w:lang w:val="en-US"/>
        </w:rPr>
        <w:t xml:space="preserve"> </w:t>
      </w:r>
    </w:p>
    <w:p w14:paraId="3CB62B8B" w14:textId="77777777" w:rsidR="00455FB5" w:rsidRPr="0060551F" w:rsidRDefault="00455FB5" w:rsidP="00455FB5">
      <w:pPr>
        <w:numPr>
          <w:ilvl w:val="0"/>
          <w:numId w:val="16"/>
        </w:numPr>
        <w:overflowPunct/>
        <w:autoSpaceDE/>
        <w:autoSpaceDN/>
        <w:adjustRightInd/>
        <w:spacing w:after="240"/>
        <w:jc w:val="both"/>
        <w:textAlignment w:val="auto"/>
        <w:rPr>
          <w:rFonts w:eastAsia="Calibri"/>
          <w:i/>
          <w:iCs/>
          <w:sz w:val="22"/>
          <w:szCs w:val="22"/>
          <w:lang w:val="en-US"/>
        </w:rPr>
      </w:pPr>
      <w:r>
        <w:rPr>
          <w:rFonts w:eastAsia="Calibri"/>
          <w:i/>
          <w:iCs/>
          <w:sz w:val="22"/>
          <w:szCs w:val="22"/>
          <w:lang w:val="en-US"/>
        </w:rPr>
        <w:t>I</w:t>
      </w:r>
      <w:r w:rsidRPr="001961FE">
        <w:rPr>
          <w:rFonts w:eastAsia="Calibri"/>
          <w:i/>
          <w:iCs/>
          <w:sz w:val="22"/>
          <w:szCs w:val="22"/>
          <w:lang w:val="en-US"/>
        </w:rPr>
        <w:t>f subband based reporting for phase offset is supported, Opt. 2 is adopted</w:t>
      </w:r>
      <w:r w:rsidRPr="0060551F">
        <w:rPr>
          <w:rFonts w:eastAsia="Calibri"/>
          <w:i/>
          <w:iCs/>
          <w:sz w:val="22"/>
          <w:szCs w:val="22"/>
          <w:lang w:val="en-US"/>
        </w:rPr>
        <w:t xml:space="preserve">. </w:t>
      </w:r>
    </w:p>
    <w:p w14:paraId="01A28A8C" w14:textId="77777777" w:rsidR="00455FB5" w:rsidRPr="0060551F" w:rsidRDefault="00455FB5" w:rsidP="00455FB5">
      <w:pPr>
        <w:jc w:val="both"/>
        <w:rPr>
          <w:sz w:val="22"/>
          <w:szCs w:val="22"/>
          <w:lang w:val="en-US"/>
        </w:rPr>
      </w:pPr>
      <w:r w:rsidRPr="009757BD">
        <w:rPr>
          <w:b/>
          <w:i/>
          <w:sz w:val="22"/>
          <w:szCs w:val="22"/>
          <w:lang w:val="en-US"/>
        </w:rPr>
        <w:t xml:space="preserve">Proposal </w:t>
      </w:r>
      <w:r>
        <w:rPr>
          <w:b/>
          <w:i/>
          <w:sz w:val="22"/>
          <w:szCs w:val="22"/>
          <w:lang w:val="en-US"/>
        </w:rPr>
        <w:t>10</w:t>
      </w:r>
      <w:r w:rsidRPr="009757BD">
        <w:rPr>
          <w:sz w:val="22"/>
          <w:szCs w:val="22"/>
          <w:lang w:val="en-US"/>
        </w:rPr>
        <w:t>:</w:t>
      </w:r>
      <w:r w:rsidRPr="0060551F">
        <w:rPr>
          <w:sz w:val="22"/>
          <w:szCs w:val="22"/>
          <w:lang w:val="en-US"/>
        </w:rPr>
        <w:t xml:space="preserve"> </w:t>
      </w:r>
    </w:p>
    <w:p w14:paraId="53A9C58B" w14:textId="77777777" w:rsidR="00455FB5" w:rsidRDefault="00455FB5" w:rsidP="00455FB5">
      <w:pPr>
        <w:numPr>
          <w:ilvl w:val="0"/>
          <w:numId w:val="16"/>
        </w:numPr>
        <w:overflowPunct/>
        <w:autoSpaceDE/>
        <w:autoSpaceDN/>
        <w:adjustRightInd/>
        <w:spacing w:after="240"/>
        <w:jc w:val="both"/>
        <w:textAlignment w:val="auto"/>
        <w:rPr>
          <w:rFonts w:eastAsia="Calibri"/>
          <w:i/>
          <w:iCs/>
          <w:sz w:val="22"/>
          <w:szCs w:val="22"/>
          <w:lang w:val="en-US"/>
        </w:rPr>
      </w:pPr>
      <w:r w:rsidRPr="0060551F">
        <w:rPr>
          <w:rFonts w:eastAsia="Calibri"/>
          <w:i/>
          <w:iCs/>
          <w:sz w:val="22"/>
          <w:szCs w:val="22"/>
          <w:lang w:val="en-US"/>
        </w:rPr>
        <w:t>Joint reporting of phase offset</w:t>
      </w:r>
      <w:r>
        <w:rPr>
          <w:rFonts w:eastAsia="Calibri"/>
          <w:i/>
          <w:iCs/>
          <w:sz w:val="22"/>
          <w:szCs w:val="22"/>
          <w:lang w:val="en-US"/>
        </w:rPr>
        <w:t>, frequency offset</w:t>
      </w:r>
      <w:r w:rsidRPr="0060551F">
        <w:rPr>
          <w:rFonts w:eastAsia="Calibri"/>
          <w:i/>
          <w:iCs/>
          <w:sz w:val="22"/>
          <w:szCs w:val="22"/>
          <w:lang w:val="en-US"/>
        </w:rPr>
        <w:t xml:space="preserve"> and</w:t>
      </w:r>
      <w:r>
        <w:rPr>
          <w:rFonts w:eastAsia="Calibri"/>
          <w:i/>
          <w:iCs/>
          <w:sz w:val="22"/>
          <w:szCs w:val="22"/>
          <w:lang w:val="en-US"/>
        </w:rPr>
        <w:t>/or</w:t>
      </w:r>
      <w:r w:rsidRPr="0060551F">
        <w:rPr>
          <w:rFonts w:eastAsia="Calibri"/>
          <w:i/>
          <w:iCs/>
          <w:sz w:val="22"/>
          <w:szCs w:val="22"/>
          <w:lang w:val="en-US"/>
        </w:rPr>
        <w:t xml:space="preserve"> delay offset </w:t>
      </w:r>
      <w:r>
        <w:rPr>
          <w:rFonts w:eastAsia="Calibri"/>
          <w:i/>
          <w:iCs/>
          <w:sz w:val="22"/>
          <w:szCs w:val="22"/>
          <w:lang w:val="en-US"/>
        </w:rPr>
        <w:t>is not</w:t>
      </w:r>
      <w:r w:rsidRPr="0060551F">
        <w:rPr>
          <w:rFonts w:eastAsia="Calibri"/>
          <w:i/>
          <w:iCs/>
          <w:sz w:val="22"/>
          <w:szCs w:val="22"/>
          <w:lang w:val="en-US"/>
        </w:rPr>
        <w:t xml:space="preserve"> supported.</w:t>
      </w:r>
    </w:p>
    <w:p w14:paraId="0D4BC6A1" w14:textId="77777777" w:rsidR="00455FB5" w:rsidRPr="0060551F" w:rsidRDefault="00455FB5" w:rsidP="00455FB5">
      <w:pPr>
        <w:jc w:val="both"/>
        <w:rPr>
          <w:sz w:val="22"/>
          <w:szCs w:val="22"/>
          <w:lang w:val="en-US"/>
        </w:rPr>
      </w:pPr>
      <w:r w:rsidRPr="009757BD">
        <w:rPr>
          <w:b/>
          <w:i/>
          <w:sz w:val="22"/>
          <w:szCs w:val="22"/>
          <w:lang w:val="en-US"/>
        </w:rPr>
        <w:t xml:space="preserve">Proposal </w:t>
      </w:r>
      <w:r>
        <w:rPr>
          <w:b/>
          <w:i/>
          <w:sz w:val="22"/>
          <w:szCs w:val="22"/>
          <w:lang w:val="en-US"/>
        </w:rPr>
        <w:t>11</w:t>
      </w:r>
      <w:r w:rsidRPr="009757BD">
        <w:rPr>
          <w:sz w:val="22"/>
          <w:szCs w:val="22"/>
          <w:lang w:val="en-US"/>
        </w:rPr>
        <w:t>:</w:t>
      </w:r>
      <w:r w:rsidRPr="0060551F">
        <w:rPr>
          <w:sz w:val="22"/>
          <w:szCs w:val="22"/>
          <w:lang w:val="en-US"/>
        </w:rPr>
        <w:t xml:space="preserve"> </w:t>
      </w:r>
    </w:p>
    <w:p w14:paraId="6B2EF0D3" w14:textId="7BF2E106" w:rsidR="00407677" w:rsidRPr="00455FB5" w:rsidRDefault="00455FB5" w:rsidP="0007015F">
      <w:pPr>
        <w:pStyle w:val="ListParagraph"/>
        <w:numPr>
          <w:ilvl w:val="0"/>
          <w:numId w:val="16"/>
        </w:numPr>
        <w:spacing w:after="240"/>
        <w:jc w:val="both"/>
      </w:pPr>
      <w:r w:rsidRPr="008566B5">
        <w:rPr>
          <w:rFonts w:ascii="Times New Roman" w:hAnsi="Times New Roman"/>
          <w:i/>
          <w:iCs/>
        </w:rPr>
        <w:t xml:space="preserve">For Rel-19 aperiodic standalone CJT calibration reporting, when </w:t>
      </w:r>
      <w:proofErr w:type="spellStart"/>
      <w:r w:rsidRPr="008566B5">
        <w:rPr>
          <w:rFonts w:ascii="Times New Roman" w:hAnsi="Times New Roman"/>
          <w:i/>
          <w:iCs/>
        </w:rPr>
        <w:t>ReportQuantity</w:t>
      </w:r>
      <w:proofErr w:type="spellEnd"/>
      <w:r w:rsidRPr="008566B5">
        <w:rPr>
          <w:rFonts w:ascii="Times New Roman" w:hAnsi="Times New Roman"/>
          <w:i/>
          <w:iCs/>
        </w:rPr>
        <w:t xml:space="preserve"> is ‘</w:t>
      </w:r>
      <w:proofErr w:type="spellStart"/>
      <w:r w:rsidRPr="008566B5">
        <w:rPr>
          <w:rFonts w:ascii="Times New Roman" w:hAnsi="Times New Roman"/>
          <w:i/>
          <w:iCs/>
        </w:rPr>
        <w:t>cjtc</w:t>
      </w:r>
      <w:proofErr w:type="spellEnd"/>
      <w:r w:rsidRPr="008566B5">
        <w:rPr>
          <w:rFonts w:ascii="Times New Roman" w:hAnsi="Times New Roman"/>
          <w:i/>
          <w:iCs/>
        </w:rPr>
        <w:t>-P’</w:t>
      </w:r>
      <w:r>
        <w:rPr>
          <w:rFonts w:ascii="Times New Roman" w:hAnsi="Times New Roman"/>
          <w:i/>
          <w:iCs/>
        </w:rPr>
        <w:t xml:space="preserve"> there is no need to support Q&gt;1 or P</w:t>
      </w:r>
      <w:r w:rsidRPr="0032736B">
        <w:rPr>
          <w:rFonts w:ascii="Times New Roman" w:hAnsi="Times New Roman"/>
          <w:i/>
          <w:vertAlign w:val="subscript"/>
        </w:rPr>
        <w:t>SRS</w:t>
      </w:r>
      <w:r>
        <w:rPr>
          <w:rFonts w:ascii="Times New Roman" w:hAnsi="Times New Roman"/>
          <w:i/>
          <w:iCs/>
        </w:rPr>
        <w:t xml:space="preserve"> &gt;1 and x can be fixed to 1. </w:t>
      </w:r>
      <w:r w:rsidRPr="00C908F3">
        <w:t xml:space="preserve"> </w:t>
      </w:r>
    </w:p>
    <w:p w14:paraId="5AF1661A" w14:textId="77777777" w:rsidR="005972C9" w:rsidRPr="00AB2DA9" w:rsidRDefault="005972C9" w:rsidP="005972C9">
      <w:pPr>
        <w:pStyle w:val="3GPPH1"/>
        <w:rPr>
          <w:lang w:val="en-US"/>
        </w:rPr>
      </w:pPr>
      <w:r w:rsidRPr="00AB2DA9">
        <w:rPr>
          <w:lang w:val="en-US"/>
        </w:rPr>
        <w:t>References</w:t>
      </w:r>
    </w:p>
    <w:p w14:paraId="669F0057" w14:textId="659D563C" w:rsidR="00400986" w:rsidRPr="00CE0D5A" w:rsidRDefault="001E5C50" w:rsidP="00CE0D5A">
      <w:pPr>
        <w:pStyle w:val="ListParagraph"/>
        <w:widowControl w:val="0"/>
        <w:numPr>
          <w:ilvl w:val="0"/>
          <w:numId w:val="7"/>
        </w:numPr>
        <w:spacing w:after="60"/>
        <w:ind w:left="450" w:hanging="450"/>
        <w:jc w:val="both"/>
        <w:rPr>
          <w:rFonts w:ascii="Times New Roman" w:hAnsi="Times New Roman"/>
        </w:rPr>
      </w:pPr>
      <w:bookmarkStart w:id="2" w:name="_Ref158239946"/>
      <w:r w:rsidRPr="001E5C50">
        <w:rPr>
          <w:rFonts w:ascii="Times New Roman" w:hAnsi="Times New Roman"/>
        </w:rPr>
        <w:t>RP-234007</w:t>
      </w:r>
      <w:r>
        <w:rPr>
          <w:rFonts w:ascii="Times New Roman" w:hAnsi="Times New Roman"/>
        </w:rPr>
        <w:t xml:space="preserve"> </w:t>
      </w:r>
      <w:r w:rsidR="00206CD1" w:rsidRPr="00206CD1">
        <w:rPr>
          <w:rFonts w:ascii="Times New Roman" w:hAnsi="Times New Roman"/>
        </w:rPr>
        <w:t>New WID: NR MIMO Phase 5</w:t>
      </w:r>
      <w:r w:rsidR="00206CD1">
        <w:rPr>
          <w:rFonts w:ascii="Times New Roman" w:hAnsi="Times New Roman"/>
        </w:rPr>
        <w:t xml:space="preserve">, </w:t>
      </w:r>
      <w:r w:rsidR="00F2583A" w:rsidRPr="00F2583A">
        <w:rPr>
          <w:rFonts w:ascii="Times New Roman" w:hAnsi="Times New Roman"/>
        </w:rPr>
        <w:t>Samsung (Moderator)</w:t>
      </w:r>
      <w:r w:rsidR="00F2583A">
        <w:rPr>
          <w:rFonts w:ascii="Times New Roman" w:hAnsi="Times New Roman"/>
        </w:rPr>
        <w:t xml:space="preserve">, </w:t>
      </w:r>
      <w:r w:rsidR="000E7473" w:rsidRPr="000E7473">
        <w:rPr>
          <w:rFonts w:ascii="Times New Roman" w:hAnsi="Times New Roman"/>
        </w:rPr>
        <w:t>3GPP TSG RAN Meeting #102</w:t>
      </w:r>
      <w:r w:rsidR="000E7473">
        <w:rPr>
          <w:rFonts w:ascii="Times New Roman" w:hAnsi="Times New Roman"/>
        </w:rPr>
        <w:t xml:space="preserve">, </w:t>
      </w:r>
      <w:r w:rsidR="00226A75" w:rsidRPr="00226A75">
        <w:rPr>
          <w:rFonts w:ascii="Times New Roman" w:hAnsi="Times New Roman"/>
        </w:rPr>
        <w:t>Edinburgh, Scotland, December 11-15, 2023</w:t>
      </w:r>
      <w:bookmarkEnd w:id="2"/>
    </w:p>
    <w:sectPr w:rsidR="00400986" w:rsidRPr="00CE0D5A" w:rsidSect="00201B39">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BE46C4" w14:textId="77777777" w:rsidR="00D1620E" w:rsidRDefault="00D1620E">
      <w:pPr>
        <w:spacing w:after="0"/>
      </w:pPr>
      <w:r>
        <w:separator/>
      </w:r>
    </w:p>
  </w:endnote>
  <w:endnote w:type="continuationSeparator" w:id="0">
    <w:p w14:paraId="20C841D2" w14:textId="77777777" w:rsidR="00D1620E" w:rsidRDefault="00D1620E">
      <w:pPr>
        <w:spacing w:after="0"/>
      </w:pPr>
      <w:r>
        <w:continuationSeparator/>
      </w:r>
    </w:p>
  </w:endnote>
  <w:endnote w:type="continuationNotice" w:id="1">
    <w:p w14:paraId="20DAAA52" w14:textId="77777777" w:rsidR="00D1620E" w:rsidRDefault="00D162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749FAD" w14:textId="77777777" w:rsidR="00D1620E" w:rsidRDefault="00D1620E">
      <w:pPr>
        <w:spacing w:after="0"/>
      </w:pPr>
      <w:r>
        <w:separator/>
      </w:r>
    </w:p>
  </w:footnote>
  <w:footnote w:type="continuationSeparator" w:id="0">
    <w:p w14:paraId="1BF3A6E9" w14:textId="77777777" w:rsidR="00D1620E" w:rsidRDefault="00D1620E">
      <w:pPr>
        <w:spacing w:after="0"/>
      </w:pPr>
      <w:r>
        <w:continuationSeparator/>
      </w:r>
    </w:p>
  </w:footnote>
  <w:footnote w:type="continuationNotice" w:id="1">
    <w:p w14:paraId="3B0C0EAB" w14:textId="77777777" w:rsidR="00D1620E" w:rsidRDefault="00D162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9F2E36DC"/>
    <w:lvl w:ilvl="0">
      <w:start w:val="1"/>
      <w:numFmt w:val="decimal"/>
      <w:pStyle w:val="ListNumber2"/>
      <w:lvlText w:val="%1."/>
      <w:lvlJc w:val="left"/>
      <w:pPr>
        <w:tabs>
          <w:tab w:val="num" w:pos="643"/>
        </w:tabs>
        <w:ind w:left="643" w:hanging="360"/>
      </w:pPr>
    </w:lvl>
  </w:abstractNum>
  <w:abstractNum w:abstractNumId="1"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46BADF6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GB"/>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4"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647569"/>
    <w:multiLevelType w:val="hybridMultilevel"/>
    <w:tmpl w:val="3F12F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742253"/>
    <w:multiLevelType w:val="hybridMultilevel"/>
    <w:tmpl w:val="1FD6A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790347"/>
    <w:multiLevelType w:val="hybridMultilevel"/>
    <w:tmpl w:val="B2143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2956E0"/>
    <w:multiLevelType w:val="hybridMultilevel"/>
    <w:tmpl w:val="3A90F154"/>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363A26"/>
    <w:multiLevelType w:val="hybridMultilevel"/>
    <w:tmpl w:val="CC44DF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19" w15:restartNumberingAfterBreak="0">
    <w:nsid w:val="23F17A94"/>
    <w:multiLevelType w:val="hybridMultilevel"/>
    <w:tmpl w:val="E43A1900"/>
    <w:lvl w:ilvl="0" w:tplc="18090001">
      <w:start w:val="1"/>
      <w:numFmt w:val="bullet"/>
      <w:lvlText w:val=""/>
      <w:lvlJc w:val="left"/>
      <w:pPr>
        <w:ind w:left="4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4844DC"/>
    <w:multiLevelType w:val="multilevel"/>
    <w:tmpl w:val="2E4844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830E04"/>
    <w:multiLevelType w:val="hybridMultilevel"/>
    <w:tmpl w:val="678E1E7E"/>
    <w:lvl w:ilvl="0" w:tplc="5F90AFCC">
      <w:numFmt w:val="bullet"/>
      <w:lvlText w:val="-"/>
      <w:lvlJc w:val="left"/>
      <w:pPr>
        <w:ind w:left="420" w:hanging="360"/>
      </w:pPr>
      <w:rPr>
        <w:rFonts w:ascii="Times New Roman" w:eastAsia="SimSu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3"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24"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25" w15:restartNumberingAfterBreak="0">
    <w:nsid w:val="3C0C4C89"/>
    <w:multiLevelType w:val="hybridMultilevel"/>
    <w:tmpl w:val="B77CA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7957D0"/>
    <w:multiLevelType w:val="hybridMultilevel"/>
    <w:tmpl w:val="3E78F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29"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B31790"/>
    <w:multiLevelType w:val="hybridMultilevel"/>
    <w:tmpl w:val="971C9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1A6919"/>
    <w:multiLevelType w:val="hybridMultilevel"/>
    <w:tmpl w:val="19E263B6"/>
    <w:lvl w:ilvl="0" w:tplc="04090001">
      <w:start w:val="1"/>
      <w:numFmt w:val="bullet"/>
      <w:lvlText w:val=""/>
      <w:lvlJc w:val="left"/>
      <w:pPr>
        <w:tabs>
          <w:tab w:val="num" w:pos="1440"/>
        </w:tabs>
        <w:ind w:left="144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DD34EEB"/>
    <w:multiLevelType w:val="hybridMultilevel"/>
    <w:tmpl w:val="65528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546005"/>
    <w:multiLevelType w:val="hybridMultilevel"/>
    <w:tmpl w:val="82848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24619D3"/>
    <w:multiLevelType w:val="hybridMultilevel"/>
    <w:tmpl w:val="1D6C4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38201C"/>
    <w:multiLevelType w:val="hybridMultilevel"/>
    <w:tmpl w:val="1D360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CC13F1"/>
    <w:multiLevelType w:val="multilevel"/>
    <w:tmpl w:val="65CC1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84579F0"/>
    <w:multiLevelType w:val="hybridMultilevel"/>
    <w:tmpl w:val="222087F4"/>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1" w15:restartNumberingAfterBreak="0">
    <w:nsid w:val="6DCB66DE"/>
    <w:multiLevelType w:val="hybridMultilevel"/>
    <w:tmpl w:val="04A21C36"/>
    <w:lvl w:ilvl="0" w:tplc="FFFFFFFF">
      <w:start w:val="2"/>
      <w:numFmt w:val="decimal"/>
      <w:lvlText w:val="%1."/>
      <w:lvlJc w:val="left"/>
      <w:pPr>
        <w:tabs>
          <w:tab w:val="num" w:pos="720"/>
        </w:tabs>
        <w:ind w:left="720" w:hanging="360"/>
      </w:pPr>
    </w:lvl>
    <w:lvl w:ilvl="1" w:tplc="04090001">
      <w:start w:val="1"/>
      <w:numFmt w:val="bullet"/>
      <w:lvlText w:val=""/>
      <w:lvlJc w:val="left"/>
      <w:pPr>
        <w:ind w:left="720" w:hanging="360"/>
      </w:pPr>
      <w:rPr>
        <w:rFonts w:ascii="Symbol" w:hAnsi="Symbol" w:hint="default"/>
      </w:r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42"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16cid:durableId="1631473054">
    <w:abstractNumId w:val="2"/>
  </w:num>
  <w:num w:numId="2" w16cid:durableId="161050263">
    <w:abstractNumId w:val="23"/>
  </w:num>
  <w:num w:numId="3" w16cid:durableId="1055854376">
    <w:abstractNumId w:val="28"/>
  </w:num>
  <w:num w:numId="4" w16cid:durableId="687876616">
    <w:abstractNumId w:val="32"/>
  </w:num>
  <w:num w:numId="5" w16cid:durableId="1292173315">
    <w:abstractNumId w:val="18"/>
  </w:num>
  <w:num w:numId="6" w16cid:durableId="1924483800">
    <w:abstractNumId w:val="3"/>
  </w:num>
  <w:num w:numId="7" w16cid:durableId="1993018831">
    <w:abstractNumId w:val="10"/>
  </w:num>
  <w:num w:numId="8" w16cid:durableId="2054311048">
    <w:abstractNumId w:val="0"/>
  </w:num>
  <w:num w:numId="9" w16cid:durableId="263926713">
    <w:abstractNumId w:val="42"/>
  </w:num>
  <w:num w:numId="10" w16cid:durableId="464279159">
    <w:abstractNumId w:val="37"/>
  </w:num>
  <w:num w:numId="11" w16cid:durableId="259529426">
    <w:abstractNumId w:val="31"/>
  </w:num>
  <w:num w:numId="12" w16cid:durableId="450636393">
    <w:abstractNumId w:val="22"/>
  </w:num>
  <w:num w:numId="13" w16cid:durableId="383138043">
    <w:abstractNumId w:val="19"/>
  </w:num>
  <w:num w:numId="14" w16cid:durableId="2127504370">
    <w:abstractNumId w:val="25"/>
  </w:num>
  <w:num w:numId="15" w16cid:durableId="910581416">
    <w:abstractNumId w:val="9"/>
  </w:num>
  <w:num w:numId="16" w16cid:durableId="2139567089">
    <w:abstractNumId w:val="40"/>
  </w:num>
  <w:num w:numId="17" w16cid:durableId="475803563">
    <w:abstractNumId w:val="2"/>
  </w:num>
  <w:num w:numId="18" w16cid:durableId="40446038">
    <w:abstractNumId w:val="2"/>
  </w:num>
  <w:num w:numId="19" w16cid:durableId="295912442">
    <w:abstractNumId w:val="2"/>
  </w:num>
  <w:num w:numId="20" w16cid:durableId="675037157">
    <w:abstractNumId w:val="2"/>
  </w:num>
  <w:num w:numId="21" w16cid:durableId="1287807122">
    <w:abstractNumId w:val="2"/>
  </w:num>
  <w:num w:numId="22" w16cid:durableId="81072308">
    <w:abstractNumId w:val="2"/>
  </w:num>
  <w:num w:numId="23" w16cid:durableId="235477413">
    <w:abstractNumId w:val="41"/>
  </w:num>
  <w:num w:numId="24" w16cid:durableId="1887714821">
    <w:abstractNumId w:val="7"/>
  </w:num>
  <w:num w:numId="25" w16cid:durableId="278607565">
    <w:abstractNumId w:val="16"/>
  </w:num>
  <w:num w:numId="26" w16cid:durableId="1739863922">
    <w:abstractNumId w:val="24"/>
  </w:num>
  <w:num w:numId="27" w16cid:durableId="1767656195">
    <w:abstractNumId w:val="5"/>
  </w:num>
  <w:num w:numId="28" w16cid:durableId="1594974956">
    <w:abstractNumId w:val="34"/>
  </w:num>
  <w:num w:numId="29" w16cid:durableId="1654286172">
    <w:abstractNumId w:val="39"/>
  </w:num>
  <w:num w:numId="30" w16cid:durableId="708260667">
    <w:abstractNumId w:val="11"/>
  </w:num>
  <w:num w:numId="31" w16cid:durableId="1145004309">
    <w:abstractNumId w:val="33"/>
  </w:num>
  <w:num w:numId="32" w16cid:durableId="1899322561">
    <w:abstractNumId w:val="14"/>
  </w:num>
  <w:num w:numId="33" w16cid:durableId="242568366">
    <w:abstractNumId w:val="1"/>
  </w:num>
  <w:num w:numId="34" w16cid:durableId="291716697">
    <w:abstractNumId w:val="35"/>
  </w:num>
  <w:num w:numId="35" w16cid:durableId="581834721">
    <w:abstractNumId w:val="38"/>
  </w:num>
  <w:num w:numId="36" w16cid:durableId="549537250">
    <w:abstractNumId w:val="17"/>
  </w:num>
  <w:num w:numId="37" w16cid:durableId="1872526104">
    <w:abstractNumId w:val="6"/>
  </w:num>
  <w:num w:numId="38" w16cid:durableId="1898080320">
    <w:abstractNumId w:val="26"/>
  </w:num>
  <w:num w:numId="39" w16cid:durableId="71007271">
    <w:abstractNumId w:val="30"/>
  </w:num>
  <w:num w:numId="40" w16cid:durableId="1320576630">
    <w:abstractNumId w:val="20"/>
  </w:num>
  <w:num w:numId="41" w16cid:durableId="360204178">
    <w:abstractNumId w:val="8"/>
  </w:num>
  <w:num w:numId="42" w16cid:durableId="965551425">
    <w:abstractNumId w:val="27"/>
  </w:num>
  <w:num w:numId="43" w16cid:durableId="990207065">
    <w:abstractNumId w:val="15"/>
  </w:num>
  <w:num w:numId="44" w16cid:durableId="336662626">
    <w:abstractNumId w:val="29"/>
  </w:num>
  <w:num w:numId="45" w16cid:durableId="242909094">
    <w:abstractNumId w:val="12"/>
  </w:num>
  <w:num w:numId="46" w16cid:durableId="365299523">
    <w:abstractNumId w:val="36"/>
  </w:num>
  <w:num w:numId="47" w16cid:durableId="1735808668">
    <w:abstractNumId w:val="13"/>
  </w:num>
  <w:num w:numId="48" w16cid:durableId="1096290158">
    <w:abstractNumId w:val="4"/>
  </w:num>
  <w:num w:numId="49" w16cid:durableId="1280070200">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hideSpellingErrors/>
  <w:hideGrammaticalErrors/>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366"/>
    <w:rsid w:val="000005D4"/>
    <w:rsid w:val="000009CD"/>
    <w:rsid w:val="00000DD6"/>
    <w:rsid w:val="000010A1"/>
    <w:rsid w:val="0000140B"/>
    <w:rsid w:val="0000150A"/>
    <w:rsid w:val="00001C7A"/>
    <w:rsid w:val="00002150"/>
    <w:rsid w:val="00002160"/>
    <w:rsid w:val="000023BD"/>
    <w:rsid w:val="00002AC8"/>
    <w:rsid w:val="00002CB3"/>
    <w:rsid w:val="00002E0B"/>
    <w:rsid w:val="00003112"/>
    <w:rsid w:val="000032D2"/>
    <w:rsid w:val="00003338"/>
    <w:rsid w:val="0000394C"/>
    <w:rsid w:val="00003A0B"/>
    <w:rsid w:val="00003A0C"/>
    <w:rsid w:val="00003A7F"/>
    <w:rsid w:val="00003AB6"/>
    <w:rsid w:val="00003E8A"/>
    <w:rsid w:val="00003ED2"/>
    <w:rsid w:val="0000421C"/>
    <w:rsid w:val="0000448D"/>
    <w:rsid w:val="00004612"/>
    <w:rsid w:val="000046C4"/>
    <w:rsid w:val="0000495C"/>
    <w:rsid w:val="00004DA2"/>
    <w:rsid w:val="00005148"/>
    <w:rsid w:val="00005159"/>
    <w:rsid w:val="0000528C"/>
    <w:rsid w:val="00005389"/>
    <w:rsid w:val="000053CD"/>
    <w:rsid w:val="000054C1"/>
    <w:rsid w:val="000055AC"/>
    <w:rsid w:val="00005663"/>
    <w:rsid w:val="00005C23"/>
    <w:rsid w:val="00005C68"/>
    <w:rsid w:val="00005C7C"/>
    <w:rsid w:val="00005E0D"/>
    <w:rsid w:val="00006453"/>
    <w:rsid w:val="000065F4"/>
    <w:rsid w:val="00006616"/>
    <w:rsid w:val="00006D0D"/>
    <w:rsid w:val="00007151"/>
    <w:rsid w:val="00007154"/>
    <w:rsid w:val="000072BF"/>
    <w:rsid w:val="0000761A"/>
    <w:rsid w:val="000077F5"/>
    <w:rsid w:val="00007C44"/>
    <w:rsid w:val="00007E06"/>
    <w:rsid w:val="00007E3D"/>
    <w:rsid w:val="00010641"/>
    <w:rsid w:val="000108AB"/>
    <w:rsid w:val="00010C65"/>
    <w:rsid w:val="00010DC0"/>
    <w:rsid w:val="00010EF0"/>
    <w:rsid w:val="000111AC"/>
    <w:rsid w:val="00011276"/>
    <w:rsid w:val="0001156A"/>
    <w:rsid w:val="000115AB"/>
    <w:rsid w:val="00011723"/>
    <w:rsid w:val="000117D9"/>
    <w:rsid w:val="00011A0F"/>
    <w:rsid w:val="00011F93"/>
    <w:rsid w:val="00012032"/>
    <w:rsid w:val="00012151"/>
    <w:rsid w:val="0001232A"/>
    <w:rsid w:val="000127AB"/>
    <w:rsid w:val="00012D23"/>
    <w:rsid w:val="00012D6B"/>
    <w:rsid w:val="00012F4C"/>
    <w:rsid w:val="000135B4"/>
    <w:rsid w:val="0001388A"/>
    <w:rsid w:val="000138D1"/>
    <w:rsid w:val="00013D83"/>
    <w:rsid w:val="00013DDF"/>
    <w:rsid w:val="00013FEA"/>
    <w:rsid w:val="00014005"/>
    <w:rsid w:val="0001417E"/>
    <w:rsid w:val="000144C5"/>
    <w:rsid w:val="00014851"/>
    <w:rsid w:val="000149E6"/>
    <w:rsid w:val="00014A2F"/>
    <w:rsid w:val="00014BA6"/>
    <w:rsid w:val="00014BEA"/>
    <w:rsid w:val="00014E28"/>
    <w:rsid w:val="00014E3F"/>
    <w:rsid w:val="00014EED"/>
    <w:rsid w:val="00014F08"/>
    <w:rsid w:val="00014F65"/>
    <w:rsid w:val="0001581E"/>
    <w:rsid w:val="00015ADD"/>
    <w:rsid w:val="00015B37"/>
    <w:rsid w:val="00015E0C"/>
    <w:rsid w:val="000165FD"/>
    <w:rsid w:val="00016973"/>
    <w:rsid w:val="00016A4B"/>
    <w:rsid w:val="00016A63"/>
    <w:rsid w:val="00016B86"/>
    <w:rsid w:val="00016CCE"/>
    <w:rsid w:val="00016E99"/>
    <w:rsid w:val="00016EC5"/>
    <w:rsid w:val="000172D5"/>
    <w:rsid w:val="000179B1"/>
    <w:rsid w:val="00017F1C"/>
    <w:rsid w:val="0002027A"/>
    <w:rsid w:val="000202A8"/>
    <w:rsid w:val="000203BF"/>
    <w:rsid w:val="00020402"/>
    <w:rsid w:val="00020495"/>
    <w:rsid w:val="00020521"/>
    <w:rsid w:val="00020830"/>
    <w:rsid w:val="0002097A"/>
    <w:rsid w:val="00020AEB"/>
    <w:rsid w:val="00021028"/>
    <w:rsid w:val="000211B4"/>
    <w:rsid w:val="000212F4"/>
    <w:rsid w:val="00021532"/>
    <w:rsid w:val="000215C3"/>
    <w:rsid w:val="000217F0"/>
    <w:rsid w:val="0002199C"/>
    <w:rsid w:val="000219A5"/>
    <w:rsid w:val="00022220"/>
    <w:rsid w:val="00022411"/>
    <w:rsid w:val="00022474"/>
    <w:rsid w:val="0002247D"/>
    <w:rsid w:val="000229C4"/>
    <w:rsid w:val="00022A35"/>
    <w:rsid w:val="0002319F"/>
    <w:rsid w:val="0002381E"/>
    <w:rsid w:val="00023C07"/>
    <w:rsid w:val="00023C3D"/>
    <w:rsid w:val="00023D76"/>
    <w:rsid w:val="00023E77"/>
    <w:rsid w:val="00023EA0"/>
    <w:rsid w:val="00023FBE"/>
    <w:rsid w:val="0002404A"/>
    <w:rsid w:val="00024200"/>
    <w:rsid w:val="000242D1"/>
    <w:rsid w:val="0002451E"/>
    <w:rsid w:val="000246B4"/>
    <w:rsid w:val="000246C1"/>
    <w:rsid w:val="00024869"/>
    <w:rsid w:val="000249B2"/>
    <w:rsid w:val="00024B0F"/>
    <w:rsid w:val="00024DBE"/>
    <w:rsid w:val="00025094"/>
    <w:rsid w:val="000251D6"/>
    <w:rsid w:val="00025596"/>
    <w:rsid w:val="0002561F"/>
    <w:rsid w:val="000256A0"/>
    <w:rsid w:val="000257E2"/>
    <w:rsid w:val="00025816"/>
    <w:rsid w:val="0002599F"/>
    <w:rsid w:val="000259B2"/>
    <w:rsid w:val="00025ABD"/>
    <w:rsid w:val="00025DA1"/>
    <w:rsid w:val="00026AAC"/>
    <w:rsid w:val="00026AE7"/>
    <w:rsid w:val="00026B5A"/>
    <w:rsid w:val="00026BDE"/>
    <w:rsid w:val="00026DE4"/>
    <w:rsid w:val="00026E31"/>
    <w:rsid w:val="00026E49"/>
    <w:rsid w:val="00026FA6"/>
    <w:rsid w:val="000270D7"/>
    <w:rsid w:val="00027153"/>
    <w:rsid w:val="000272FD"/>
    <w:rsid w:val="0002750C"/>
    <w:rsid w:val="0002770B"/>
    <w:rsid w:val="00027813"/>
    <w:rsid w:val="000278AF"/>
    <w:rsid w:val="00030B20"/>
    <w:rsid w:val="00030C99"/>
    <w:rsid w:val="00030ED9"/>
    <w:rsid w:val="00031149"/>
    <w:rsid w:val="0003178F"/>
    <w:rsid w:val="00031947"/>
    <w:rsid w:val="00031989"/>
    <w:rsid w:val="00031997"/>
    <w:rsid w:val="00031C47"/>
    <w:rsid w:val="00031E0D"/>
    <w:rsid w:val="00031FE8"/>
    <w:rsid w:val="00032022"/>
    <w:rsid w:val="000320B7"/>
    <w:rsid w:val="00032229"/>
    <w:rsid w:val="00032481"/>
    <w:rsid w:val="00032547"/>
    <w:rsid w:val="0003258F"/>
    <w:rsid w:val="0003261C"/>
    <w:rsid w:val="00032989"/>
    <w:rsid w:val="00032D2F"/>
    <w:rsid w:val="00032D5A"/>
    <w:rsid w:val="00033379"/>
    <w:rsid w:val="000334F6"/>
    <w:rsid w:val="00033670"/>
    <w:rsid w:val="00033711"/>
    <w:rsid w:val="00033749"/>
    <w:rsid w:val="00033763"/>
    <w:rsid w:val="0003379E"/>
    <w:rsid w:val="00033C21"/>
    <w:rsid w:val="00033C72"/>
    <w:rsid w:val="00033D41"/>
    <w:rsid w:val="00033F5F"/>
    <w:rsid w:val="00033F66"/>
    <w:rsid w:val="000343F9"/>
    <w:rsid w:val="00034DBF"/>
    <w:rsid w:val="00034E8F"/>
    <w:rsid w:val="00034F00"/>
    <w:rsid w:val="00035317"/>
    <w:rsid w:val="00035368"/>
    <w:rsid w:val="000353AD"/>
    <w:rsid w:val="0003572E"/>
    <w:rsid w:val="000357DE"/>
    <w:rsid w:val="000357E0"/>
    <w:rsid w:val="00035E21"/>
    <w:rsid w:val="00035E28"/>
    <w:rsid w:val="00035E62"/>
    <w:rsid w:val="0003607B"/>
    <w:rsid w:val="000363E5"/>
    <w:rsid w:val="00036C12"/>
    <w:rsid w:val="00036DD4"/>
    <w:rsid w:val="00036F98"/>
    <w:rsid w:val="0003708D"/>
    <w:rsid w:val="000370DC"/>
    <w:rsid w:val="000371AF"/>
    <w:rsid w:val="0003744D"/>
    <w:rsid w:val="000374D4"/>
    <w:rsid w:val="00037871"/>
    <w:rsid w:val="000378E8"/>
    <w:rsid w:val="00037975"/>
    <w:rsid w:val="000402B3"/>
    <w:rsid w:val="00040673"/>
    <w:rsid w:val="000409E8"/>
    <w:rsid w:val="00040DAC"/>
    <w:rsid w:val="00040FDE"/>
    <w:rsid w:val="000416A9"/>
    <w:rsid w:val="000417E2"/>
    <w:rsid w:val="00041C8F"/>
    <w:rsid w:val="00041F86"/>
    <w:rsid w:val="000420DC"/>
    <w:rsid w:val="00042146"/>
    <w:rsid w:val="000424AB"/>
    <w:rsid w:val="0004273B"/>
    <w:rsid w:val="00042A64"/>
    <w:rsid w:val="00042ADD"/>
    <w:rsid w:val="00042C93"/>
    <w:rsid w:val="00042CBB"/>
    <w:rsid w:val="000431EA"/>
    <w:rsid w:val="0004365D"/>
    <w:rsid w:val="00043A02"/>
    <w:rsid w:val="00043B6D"/>
    <w:rsid w:val="00043C12"/>
    <w:rsid w:val="00043DD0"/>
    <w:rsid w:val="00044457"/>
    <w:rsid w:val="000445E4"/>
    <w:rsid w:val="0004462D"/>
    <w:rsid w:val="00044672"/>
    <w:rsid w:val="000448CB"/>
    <w:rsid w:val="00044B7C"/>
    <w:rsid w:val="00044C73"/>
    <w:rsid w:val="00044F81"/>
    <w:rsid w:val="00045312"/>
    <w:rsid w:val="00045358"/>
    <w:rsid w:val="000453CB"/>
    <w:rsid w:val="000454CB"/>
    <w:rsid w:val="0004563E"/>
    <w:rsid w:val="0004576A"/>
    <w:rsid w:val="000457DF"/>
    <w:rsid w:val="00045A19"/>
    <w:rsid w:val="00045A9B"/>
    <w:rsid w:val="00045E9D"/>
    <w:rsid w:val="000464CD"/>
    <w:rsid w:val="000468D6"/>
    <w:rsid w:val="00046989"/>
    <w:rsid w:val="00046993"/>
    <w:rsid w:val="00046BAC"/>
    <w:rsid w:val="00046C31"/>
    <w:rsid w:val="00046D9C"/>
    <w:rsid w:val="00046F4B"/>
    <w:rsid w:val="00046FB0"/>
    <w:rsid w:val="00047490"/>
    <w:rsid w:val="000477A3"/>
    <w:rsid w:val="00047C13"/>
    <w:rsid w:val="00047C69"/>
    <w:rsid w:val="00047E13"/>
    <w:rsid w:val="0005008B"/>
    <w:rsid w:val="0005044E"/>
    <w:rsid w:val="00050532"/>
    <w:rsid w:val="000505C2"/>
    <w:rsid w:val="00050954"/>
    <w:rsid w:val="00050973"/>
    <w:rsid w:val="00050A63"/>
    <w:rsid w:val="00051015"/>
    <w:rsid w:val="000510F3"/>
    <w:rsid w:val="00051473"/>
    <w:rsid w:val="00051538"/>
    <w:rsid w:val="000515A3"/>
    <w:rsid w:val="00051B97"/>
    <w:rsid w:val="00051C9B"/>
    <w:rsid w:val="00051DD2"/>
    <w:rsid w:val="00051F50"/>
    <w:rsid w:val="0005209C"/>
    <w:rsid w:val="0005233E"/>
    <w:rsid w:val="00052435"/>
    <w:rsid w:val="000525E3"/>
    <w:rsid w:val="00052743"/>
    <w:rsid w:val="00052C43"/>
    <w:rsid w:val="00052DE5"/>
    <w:rsid w:val="000530BE"/>
    <w:rsid w:val="00053529"/>
    <w:rsid w:val="000537D5"/>
    <w:rsid w:val="0005388D"/>
    <w:rsid w:val="00053FF1"/>
    <w:rsid w:val="00054016"/>
    <w:rsid w:val="00054116"/>
    <w:rsid w:val="000541BF"/>
    <w:rsid w:val="000542B5"/>
    <w:rsid w:val="000542D0"/>
    <w:rsid w:val="0005434D"/>
    <w:rsid w:val="00054624"/>
    <w:rsid w:val="00054A03"/>
    <w:rsid w:val="00054B5D"/>
    <w:rsid w:val="00054BF7"/>
    <w:rsid w:val="00054C69"/>
    <w:rsid w:val="00055323"/>
    <w:rsid w:val="00055327"/>
    <w:rsid w:val="0005543A"/>
    <w:rsid w:val="0005550C"/>
    <w:rsid w:val="000555EC"/>
    <w:rsid w:val="000558AE"/>
    <w:rsid w:val="00055D64"/>
    <w:rsid w:val="0005621F"/>
    <w:rsid w:val="0005631D"/>
    <w:rsid w:val="00056406"/>
    <w:rsid w:val="000568FF"/>
    <w:rsid w:val="00056DDD"/>
    <w:rsid w:val="0005701A"/>
    <w:rsid w:val="00057028"/>
    <w:rsid w:val="0005762F"/>
    <w:rsid w:val="000577EF"/>
    <w:rsid w:val="00057B45"/>
    <w:rsid w:val="00057BF4"/>
    <w:rsid w:val="00057DF1"/>
    <w:rsid w:val="00060115"/>
    <w:rsid w:val="000601EA"/>
    <w:rsid w:val="0006053F"/>
    <w:rsid w:val="00060667"/>
    <w:rsid w:val="00060C38"/>
    <w:rsid w:val="00061059"/>
    <w:rsid w:val="00061106"/>
    <w:rsid w:val="00061338"/>
    <w:rsid w:val="00061823"/>
    <w:rsid w:val="00061CA1"/>
    <w:rsid w:val="00062314"/>
    <w:rsid w:val="000623D2"/>
    <w:rsid w:val="00062578"/>
    <w:rsid w:val="0006266B"/>
    <w:rsid w:val="0006268D"/>
    <w:rsid w:val="000629E0"/>
    <w:rsid w:val="000630A2"/>
    <w:rsid w:val="0006345A"/>
    <w:rsid w:val="000634F7"/>
    <w:rsid w:val="00063514"/>
    <w:rsid w:val="0006360E"/>
    <w:rsid w:val="000636C3"/>
    <w:rsid w:val="000639F2"/>
    <w:rsid w:val="00063BE2"/>
    <w:rsid w:val="00063C16"/>
    <w:rsid w:val="00063E53"/>
    <w:rsid w:val="00064565"/>
    <w:rsid w:val="000646AD"/>
    <w:rsid w:val="00064B9E"/>
    <w:rsid w:val="00064D93"/>
    <w:rsid w:val="000650F4"/>
    <w:rsid w:val="000651B0"/>
    <w:rsid w:val="000655F0"/>
    <w:rsid w:val="00065790"/>
    <w:rsid w:val="000658EE"/>
    <w:rsid w:val="00065CFC"/>
    <w:rsid w:val="00065E05"/>
    <w:rsid w:val="00065F19"/>
    <w:rsid w:val="00065F37"/>
    <w:rsid w:val="00066380"/>
    <w:rsid w:val="0006638D"/>
    <w:rsid w:val="0006665D"/>
    <w:rsid w:val="0006668E"/>
    <w:rsid w:val="0006681E"/>
    <w:rsid w:val="00066AF0"/>
    <w:rsid w:val="00067152"/>
    <w:rsid w:val="000677EC"/>
    <w:rsid w:val="00067851"/>
    <w:rsid w:val="00067A94"/>
    <w:rsid w:val="00067CB1"/>
    <w:rsid w:val="0007000C"/>
    <w:rsid w:val="0007015F"/>
    <w:rsid w:val="0007093A"/>
    <w:rsid w:val="00070AA9"/>
    <w:rsid w:val="00070BEF"/>
    <w:rsid w:val="00070D0B"/>
    <w:rsid w:val="00070D81"/>
    <w:rsid w:val="00070DDC"/>
    <w:rsid w:val="00071048"/>
    <w:rsid w:val="0007162E"/>
    <w:rsid w:val="00071718"/>
    <w:rsid w:val="00071F52"/>
    <w:rsid w:val="000723FD"/>
    <w:rsid w:val="000725A7"/>
    <w:rsid w:val="000727E7"/>
    <w:rsid w:val="00072873"/>
    <w:rsid w:val="00072910"/>
    <w:rsid w:val="00072F13"/>
    <w:rsid w:val="000735A6"/>
    <w:rsid w:val="000735B4"/>
    <w:rsid w:val="00073808"/>
    <w:rsid w:val="00073882"/>
    <w:rsid w:val="00073C60"/>
    <w:rsid w:val="00073CE4"/>
    <w:rsid w:val="00074733"/>
    <w:rsid w:val="00074743"/>
    <w:rsid w:val="00074810"/>
    <w:rsid w:val="0007489E"/>
    <w:rsid w:val="00074D7D"/>
    <w:rsid w:val="000750BE"/>
    <w:rsid w:val="0007531F"/>
    <w:rsid w:val="00075355"/>
    <w:rsid w:val="00075523"/>
    <w:rsid w:val="000758D7"/>
    <w:rsid w:val="00075DCB"/>
    <w:rsid w:val="000762FB"/>
    <w:rsid w:val="00076749"/>
    <w:rsid w:val="0007675D"/>
    <w:rsid w:val="0007677C"/>
    <w:rsid w:val="000769BB"/>
    <w:rsid w:val="00076E00"/>
    <w:rsid w:val="00077195"/>
    <w:rsid w:val="00077446"/>
    <w:rsid w:val="00077642"/>
    <w:rsid w:val="00077900"/>
    <w:rsid w:val="00077B36"/>
    <w:rsid w:val="00077D4A"/>
    <w:rsid w:val="00077D7F"/>
    <w:rsid w:val="00077E6F"/>
    <w:rsid w:val="0008000F"/>
    <w:rsid w:val="00080272"/>
    <w:rsid w:val="00080351"/>
    <w:rsid w:val="00080497"/>
    <w:rsid w:val="00080656"/>
    <w:rsid w:val="000807E1"/>
    <w:rsid w:val="000809FB"/>
    <w:rsid w:val="00080D34"/>
    <w:rsid w:val="00080DD0"/>
    <w:rsid w:val="00080EC3"/>
    <w:rsid w:val="00081249"/>
    <w:rsid w:val="0008219D"/>
    <w:rsid w:val="0008290D"/>
    <w:rsid w:val="00082CDF"/>
    <w:rsid w:val="00082FAB"/>
    <w:rsid w:val="0008342B"/>
    <w:rsid w:val="0008363A"/>
    <w:rsid w:val="00083793"/>
    <w:rsid w:val="00083B5E"/>
    <w:rsid w:val="00083BAA"/>
    <w:rsid w:val="00083D73"/>
    <w:rsid w:val="00084016"/>
    <w:rsid w:val="0008426B"/>
    <w:rsid w:val="0008465E"/>
    <w:rsid w:val="00084BE4"/>
    <w:rsid w:val="00084C5D"/>
    <w:rsid w:val="00084C5F"/>
    <w:rsid w:val="00084F73"/>
    <w:rsid w:val="000850D7"/>
    <w:rsid w:val="00085157"/>
    <w:rsid w:val="00085251"/>
    <w:rsid w:val="000852FA"/>
    <w:rsid w:val="0008534A"/>
    <w:rsid w:val="000853B3"/>
    <w:rsid w:val="00085452"/>
    <w:rsid w:val="00085571"/>
    <w:rsid w:val="000856A5"/>
    <w:rsid w:val="00085761"/>
    <w:rsid w:val="000858B5"/>
    <w:rsid w:val="000858DB"/>
    <w:rsid w:val="0008598A"/>
    <w:rsid w:val="00085BCE"/>
    <w:rsid w:val="00086314"/>
    <w:rsid w:val="00086483"/>
    <w:rsid w:val="0008662E"/>
    <w:rsid w:val="00086833"/>
    <w:rsid w:val="0008699F"/>
    <w:rsid w:val="00086A89"/>
    <w:rsid w:val="00086BBF"/>
    <w:rsid w:val="00086C2E"/>
    <w:rsid w:val="00086D4F"/>
    <w:rsid w:val="00086F9A"/>
    <w:rsid w:val="00087679"/>
    <w:rsid w:val="000876C3"/>
    <w:rsid w:val="00087780"/>
    <w:rsid w:val="0008792F"/>
    <w:rsid w:val="000901D4"/>
    <w:rsid w:val="00090253"/>
    <w:rsid w:val="00090293"/>
    <w:rsid w:val="000903F2"/>
    <w:rsid w:val="00090699"/>
    <w:rsid w:val="000908C5"/>
    <w:rsid w:val="00090C4F"/>
    <w:rsid w:val="00090E12"/>
    <w:rsid w:val="00090EF7"/>
    <w:rsid w:val="0009137E"/>
    <w:rsid w:val="00091514"/>
    <w:rsid w:val="00091E0C"/>
    <w:rsid w:val="00091E78"/>
    <w:rsid w:val="00092064"/>
    <w:rsid w:val="00092399"/>
    <w:rsid w:val="000923C5"/>
    <w:rsid w:val="0009258F"/>
    <w:rsid w:val="000927A9"/>
    <w:rsid w:val="00092818"/>
    <w:rsid w:val="00092858"/>
    <w:rsid w:val="00092B83"/>
    <w:rsid w:val="00092EF9"/>
    <w:rsid w:val="000938EE"/>
    <w:rsid w:val="000939DD"/>
    <w:rsid w:val="00093A0A"/>
    <w:rsid w:val="00093A3E"/>
    <w:rsid w:val="00093ACE"/>
    <w:rsid w:val="00093D97"/>
    <w:rsid w:val="00093DF0"/>
    <w:rsid w:val="00093FF0"/>
    <w:rsid w:val="00094165"/>
    <w:rsid w:val="00094178"/>
    <w:rsid w:val="00094673"/>
    <w:rsid w:val="00094ACC"/>
    <w:rsid w:val="00094D04"/>
    <w:rsid w:val="00095170"/>
    <w:rsid w:val="00095195"/>
    <w:rsid w:val="000956F1"/>
    <w:rsid w:val="00095C1C"/>
    <w:rsid w:val="00095DC5"/>
    <w:rsid w:val="00095F98"/>
    <w:rsid w:val="00095FDC"/>
    <w:rsid w:val="00096050"/>
    <w:rsid w:val="000963A1"/>
    <w:rsid w:val="00097228"/>
    <w:rsid w:val="0009749B"/>
    <w:rsid w:val="000974E8"/>
    <w:rsid w:val="0009761B"/>
    <w:rsid w:val="0009771B"/>
    <w:rsid w:val="00097B76"/>
    <w:rsid w:val="00097CB9"/>
    <w:rsid w:val="00097DE5"/>
    <w:rsid w:val="000A041D"/>
    <w:rsid w:val="000A052C"/>
    <w:rsid w:val="000A06F5"/>
    <w:rsid w:val="000A0ACF"/>
    <w:rsid w:val="000A0CA5"/>
    <w:rsid w:val="000A0EA4"/>
    <w:rsid w:val="000A11F5"/>
    <w:rsid w:val="000A1704"/>
    <w:rsid w:val="000A1722"/>
    <w:rsid w:val="000A18DF"/>
    <w:rsid w:val="000A1975"/>
    <w:rsid w:val="000A1ADC"/>
    <w:rsid w:val="000A1AF8"/>
    <w:rsid w:val="000A1CD9"/>
    <w:rsid w:val="000A1EB3"/>
    <w:rsid w:val="000A21D4"/>
    <w:rsid w:val="000A24A4"/>
    <w:rsid w:val="000A289D"/>
    <w:rsid w:val="000A2B65"/>
    <w:rsid w:val="000A3010"/>
    <w:rsid w:val="000A37D2"/>
    <w:rsid w:val="000A4112"/>
    <w:rsid w:val="000A429A"/>
    <w:rsid w:val="000A4586"/>
    <w:rsid w:val="000A4695"/>
    <w:rsid w:val="000A4A0D"/>
    <w:rsid w:val="000A4A85"/>
    <w:rsid w:val="000A4CC2"/>
    <w:rsid w:val="000A4FD7"/>
    <w:rsid w:val="000A5181"/>
    <w:rsid w:val="000A51D4"/>
    <w:rsid w:val="000A56A9"/>
    <w:rsid w:val="000A58B0"/>
    <w:rsid w:val="000A595A"/>
    <w:rsid w:val="000A5E55"/>
    <w:rsid w:val="000A6022"/>
    <w:rsid w:val="000A699E"/>
    <w:rsid w:val="000A7078"/>
    <w:rsid w:val="000A7785"/>
    <w:rsid w:val="000A77EB"/>
    <w:rsid w:val="000A7823"/>
    <w:rsid w:val="000A7BBC"/>
    <w:rsid w:val="000A7CC7"/>
    <w:rsid w:val="000A7EAB"/>
    <w:rsid w:val="000B0E8D"/>
    <w:rsid w:val="000B105C"/>
    <w:rsid w:val="000B127B"/>
    <w:rsid w:val="000B143E"/>
    <w:rsid w:val="000B1534"/>
    <w:rsid w:val="000B154B"/>
    <w:rsid w:val="000B16EA"/>
    <w:rsid w:val="000B18D4"/>
    <w:rsid w:val="000B1C5C"/>
    <w:rsid w:val="000B1DAA"/>
    <w:rsid w:val="000B1FE4"/>
    <w:rsid w:val="000B202A"/>
    <w:rsid w:val="000B2475"/>
    <w:rsid w:val="000B2560"/>
    <w:rsid w:val="000B25F6"/>
    <w:rsid w:val="000B2B5C"/>
    <w:rsid w:val="000B2B73"/>
    <w:rsid w:val="000B2BE2"/>
    <w:rsid w:val="000B2C85"/>
    <w:rsid w:val="000B2C8B"/>
    <w:rsid w:val="000B2FA5"/>
    <w:rsid w:val="000B2FE9"/>
    <w:rsid w:val="000B31E7"/>
    <w:rsid w:val="000B3258"/>
    <w:rsid w:val="000B32FD"/>
    <w:rsid w:val="000B35FC"/>
    <w:rsid w:val="000B369B"/>
    <w:rsid w:val="000B3935"/>
    <w:rsid w:val="000B394C"/>
    <w:rsid w:val="000B3AF9"/>
    <w:rsid w:val="000B3DF6"/>
    <w:rsid w:val="000B3E95"/>
    <w:rsid w:val="000B3ED4"/>
    <w:rsid w:val="000B463A"/>
    <w:rsid w:val="000B4BAB"/>
    <w:rsid w:val="000B4D26"/>
    <w:rsid w:val="000B4D5D"/>
    <w:rsid w:val="000B50DA"/>
    <w:rsid w:val="000B589F"/>
    <w:rsid w:val="000B5990"/>
    <w:rsid w:val="000B5A55"/>
    <w:rsid w:val="000B5B19"/>
    <w:rsid w:val="000B5B4E"/>
    <w:rsid w:val="000B5B55"/>
    <w:rsid w:val="000B5BFC"/>
    <w:rsid w:val="000B5C56"/>
    <w:rsid w:val="000B5DEE"/>
    <w:rsid w:val="000B5F18"/>
    <w:rsid w:val="000B6000"/>
    <w:rsid w:val="000B62C7"/>
    <w:rsid w:val="000B676C"/>
    <w:rsid w:val="000B6936"/>
    <w:rsid w:val="000B6A3D"/>
    <w:rsid w:val="000B6CD8"/>
    <w:rsid w:val="000B6D7A"/>
    <w:rsid w:val="000B6DC1"/>
    <w:rsid w:val="000B6FA7"/>
    <w:rsid w:val="000B70D1"/>
    <w:rsid w:val="000B7481"/>
    <w:rsid w:val="000B76B8"/>
    <w:rsid w:val="000B7774"/>
    <w:rsid w:val="000B7967"/>
    <w:rsid w:val="000B7EE5"/>
    <w:rsid w:val="000B7F7F"/>
    <w:rsid w:val="000C0553"/>
    <w:rsid w:val="000C084D"/>
    <w:rsid w:val="000C0896"/>
    <w:rsid w:val="000C09D7"/>
    <w:rsid w:val="000C0AC6"/>
    <w:rsid w:val="000C0C1D"/>
    <w:rsid w:val="000C1294"/>
    <w:rsid w:val="000C13EB"/>
    <w:rsid w:val="000C1EC4"/>
    <w:rsid w:val="000C1EC6"/>
    <w:rsid w:val="000C20B8"/>
    <w:rsid w:val="000C2164"/>
    <w:rsid w:val="000C232A"/>
    <w:rsid w:val="000C263B"/>
    <w:rsid w:val="000C2733"/>
    <w:rsid w:val="000C28F0"/>
    <w:rsid w:val="000C2A00"/>
    <w:rsid w:val="000C2B51"/>
    <w:rsid w:val="000C2BD3"/>
    <w:rsid w:val="000C2D3E"/>
    <w:rsid w:val="000C2D51"/>
    <w:rsid w:val="000C303A"/>
    <w:rsid w:val="000C3054"/>
    <w:rsid w:val="000C33C8"/>
    <w:rsid w:val="000C346D"/>
    <w:rsid w:val="000C3790"/>
    <w:rsid w:val="000C38BD"/>
    <w:rsid w:val="000C39EB"/>
    <w:rsid w:val="000C3B67"/>
    <w:rsid w:val="000C3CC3"/>
    <w:rsid w:val="000C450F"/>
    <w:rsid w:val="000C470C"/>
    <w:rsid w:val="000C4783"/>
    <w:rsid w:val="000C4878"/>
    <w:rsid w:val="000C4E1A"/>
    <w:rsid w:val="000C4E45"/>
    <w:rsid w:val="000C4E5E"/>
    <w:rsid w:val="000C530F"/>
    <w:rsid w:val="000C5335"/>
    <w:rsid w:val="000C548B"/>
    <w:rsid w:val="000C5819"/>
    <w:rsid w:val="000C58AF"/>
    <w:rsid w:val="000C59C5"/>
    <w:rsid w:val="000C5B2C"/>
    <w:rsid w:val="000C5C30"/>
    <w:rsid w:val="000C5C39"/>
    <w:rsid w:val="000C62B4"/>
    <w:rsid w:val="000C630F"/>
    <w:rsid w:val="000C683B"/>
    <w:rsid w:val="000C69C2"/>
    <w:rsid w:val="000C6AB7"/>
    <w:rsid w:val="000C6CD7"/>
    <w:rsid w:val="000C6F8C"/>
    <w:rsid w:val="000C6FF3"/>
    <w:rsid w:val="000C7131"/>
    <w:rsid w:val="000C7282"/>
    <w:rsid w:val="000C7365"/>
    <w:rsid w:val="000C7441"/>
    <w:rsid w:val="000C7479"/>
    <w:rsid w:val="000C76B1"/>
    <w:rsid w:val="000C77B7"/>
    <w:rsid w:val="000C78D0"/>
    <w:rsid w:val="000C7A6B"/>
    <w:rsid w:val="000C7AE1"/>
    <w:rsid w:val="000C7EBB"/>
    <w:rsid w:val="000C7FEA"/>
    <w:rsid w:val="000D0317"/>
    <w:rsid w:val="000D07A4"/>
    <w:rsid w:val="000D097A"/>
    <w:rsid w:val="000D0C44"/>
    <w:rsid w:val="000D0D64"/>
    <w:rsid w:val="000D132D"/>
    <w:rsid w:val="000D16BE"/>
    <w:rsid w:val="000D16BF"/>
    <w:rsid w:val="000D16D8"/>
    <w:rsid w:val="000D1DBA"/>
    <w:rsid w:val="000D1F89"/>
    <w:rsid w:val="000D24BD"/>
    <w:rsid w:val="000D24E5"/>
    <w:rsid w:val="000D2BA1"/>
    <w:rsid w:val="000D2E68"/>
    <w:rsid w:val="000D2ECE"/>
    <w:rsid w:val="000D322E"/>
    <w:rsid w:val="000D32C5"/>
    <w:rsid w:val="000D32F8"/>
    <w:rsid w:val="000D33D3"/>
    <w:rsid w:val="000D38AB"/>
    <w:rsid w:val="000D3A0D"/>
    <w:rsid w:val="000D3ADD"/>
    <w:rsid w:val="000D3FD0"/>
    <w:rsid w:val="000D43E3"/>
    <w:rsid w:val="000D4607"/>
    <w:rsid w:val="000D466E"/>
    <w:rsid w:val="000D4684"/>
    <w:rsid w:val="000D46A8"/>
    <w:rsid w:val="000D47AF"/>
    <w:rsid w:val="000D4881"/>
    <w:rsid w:val="000D49B2"/>
    <w:rsid w:val="000D4E0B"/>
    <w:rsid w:val="000D4F04"/>
    <w:rsid w:val="000D533C"/>
    <w:rsid w:val="000D53D3"/>
    <w:rsid w:val="000D597B"/>
    <w:rsid w:val="000D5D61"/>
    <w:rsid w:val="000D60DC"/>
    <w:rsid w:val="000D6122"/>
    <w:rsid w:val="000D6153"/>
    <w:rsid w:val="000D63BE"/>
    <w:rsid w:val="000D64E3"/>
    <w:rsid w:val="000D65AF"/>
    <w:rsid w:val="000D683E"/>
    <w:rsid w:val="000D688A"/>
    <w:rsid w:val="000D69E6"/>
    <w:rsid w:val="000D6B0D"/>
    <w:rsid w:val="000D6EC7"/>
    <w:rsid w:val="000D707E"/>
    <w:rsid w:val="000D70E3"/>
    <w:rsid w:val="000D75A3"/>
    <w:rsid w:val="000D7B44"/>
    <w:rsid w:val="000D7EBD"/>
    <w:rsid w:val="000D7FC9"/>
    <w:rsid w:val="000E02E4"/>
    <w:rsid w:val="000E0825"/>
    <w:rsid w:val="000E0AC6"/>
    <w:rsid w:val="000E172D"/>
    <w:rsid w:val="000E1850"/>
    <w:rsid w:val="000E19CA"/>
    <w:rsid w:val="000E1BFB"/>
    <w:rsid w:val="000E201E"/>
    <w:rsid w:val="000E2429"/>
    <w:rsid w:val="000E255A"/>
    <w:rsid w:val="000E2881"/>
    <w:rsid w:val="000E2B2C"/>
    <w:rsid w:val="000E2F24"/>
    <w:rsid w:val="000E2FA7"/>
    <w:rsid w:val="000E318D"/>
    <w:rsid w:val="000E3489"/>
    <w:rsid w:val="000E3528"/>
    <w:rsid w:val="000E361E"/>
    <w:rsid w:val="000E3B0C"/>
    <w:rsid w:val="000E45BB"/>
    <w:rsid w:val="000E467D"/>
    <w:rsid w:val="000E4748"/>
    <w:rsid w:val="000E4AE7"/>
    <w:rsid w:val="000E4F4B"/>
    <w:rsid w:val="000E4FA7"/>
    <w:rsid w:val="000E579E"/>
    <w:rsid w:val="000E5AA6"/>
    <w:rsid w:val="000E5F17"/>
    <w:rsid w:val="000E5F7C"/>
    <w:rsid w:val="000E6416"/>
    <w:rsid w:val="000E6646"/>
    <w:rsid w:val="000E6C1E"/>
    <w:rsid w:val="000E6CEA"/>
    <w:rsid w:val="000E7219"/>
    <w:rsid w:val="000E7430"/>
    <w:rsid w:val="000E7473"/>
    <w:rsid w:val="000E7515"/>
    <w:rsid w:val="000E76AA"/>
    <w:rsid w:val="000E7D05"/>
    <w:rsid w:val="000E7DBB"/>
    <w:rsid w:val="000F0167"/>
    <w:rsid w:val="000F0197"/>
    <w:rsid w:val="000F01E2"/>
    <w:rsid w:val="000F0B07"/>
    <w:rsid w:val="000F0DB0"/>
    <w:rsid w:val="000F10BE"/>
    <w:rsid w:val="000F1398"/>
    <w:rsid w:val="000F13AF"/>
    <w:rsid w:val="000F145C"/>
    <w:rsid w:val="000F16A7"/>
    <w:rsid w:val="000F1942"/>
    <w:rsid w:val="000F1F2A"/>
    <w:rsid w:val="000F2304"/>
    <w:rsid w:val="000F236C"/>
    <w:rsid w:val="000F240F"/>
    <w:rsid w:val="000F24D2"/>
    <w:rsid w:val="000F2538"/>
    <w:rsid w:val="000F26D9"/>
    <w:rsid w:val="000F283F"/>
    <w:rsid w:val="000F2982"/>
    <w:rsid w:val="000F2AF5"/>
    <w:rsid w:val="000F2C99"/>
    <w:rsid w:val="000F2D84"/>
    <w:rsid w:val="000F2F19"/>
    <w:rsid w:val="000F3307"/>
    <w:rsid w:val="000F34C7"/>
    <w:rsid w:val="000F352B"/>
    <w:rsid w:val="000F360E"/>
    <w:rsid w:val="000F379B"/>
    <w:rsid w:val="000F394F"/>
    <w:rsid w:val="000F3A38"/>
    <w:rsid w:val="000F4158"/>
    <w:rsid w:val="000F4237"/>
    <w:rsid w:val="000F4C78"/>
    <w:rsid w:val="000F4CB6"/>
    <w:rsid w:val="000F5052"/>
    <w:rsid w:val="000F5118"/>
    <w:rsid w:val="000F51E1"/>
    <w:rsid w:val="000F53C9"/>
    <w:rsid w:val="000F54AE"/>
    <w:rsid w:val="000F5A53"/>
    <w:rsid w:val="000F5AB3"/>
    <w:rsid w:val="000F5D57"/>
    <w:rsid w:val="000F5FEE"/>
    <w:rsid w:val="000F6093"/>
    <w:rsid w:val="000F617B"/>
    <w:rsid w:val="000F62AD"/>
    <w:rsid w:val="000F62AF"/>
    <w:rsid w:val="000F6369"/>
    <w:rsid w:val="000F645C"/>
    <w:rsid w:val="000F66C3"/>
    <w:rsid w:val="000F67BA"/>
    <w:rsid w:val="000F67D6"/>
    <w:rsid w:val="000F692A"/>
    <w:rsid w:val="000F6AEE"/>
    <w:rsid w:val="000F6B03"/>
    <w:rsid w:val="000F6C39"/>
    <w:rsid w:val="000F6EF9"/>
    <w:rsid w:val="000F72E8"/>
    <w:rsid w:val="000F7313"/>
    <w:rsid w:val="000F7425"/>
    <w:rsid w:val="000F7A4E"/>
    <w:rsid w:val="000F7D97"/>
    <w:rsid w:val="001000C7"/>
    <w:rsid w:val="00100195"/>
    <w:rsid w:val="00100A3D"/>
    <w:rsid w:val="00100B2C"/>
    <w:rsid w:val="00101127"/>
    <w:rsid w:val="00101275"/>
    <w:rsid w:val="0010155D"/>
    <w:rsid w:val="001015DB"/>
    <w:rsid w:val="0010167E"/>
    <w:rsid w:val="001018A4"/>
    <w:rsid w:val="001018D0"/>
    <w:rsid w:val="00101A9E"/>
    <w:rsid w:val="00101E63"/>
    <w:rsid w:val="001022C3"/>
    <w:rsid w:val="00102774"/>
    <w:rsid w:val="00103287"/>
    <w:rsid w:val="001032F1"/>
    <w:rsid w:val="001035AD"/>
    <w:rsid w:val="001035C3"/>
    <w:rsid w:val="00103628"/>
    <w:rsid w:val="0010369A"/>
    <w:rsid w:val="001039FA"/>
    <w:rsid w:val="00103ADC"/>
    <w:rsid w:val="00103B40"/>
    <w:rsid w:val="00103FAA"/>
    <w:rsid w:val="00103FCD"/>
    <w:rsid w:val="0010403F"/>
    <w:rsid w:val="001040DA"/>
    <w:rsid w:val="001041AA"/>
    <w:rsid w:val="00104740"/>
    <w:rsid w:val="00104A4E"/>
    <w:rsid w:val="00104A82"/>
    <w:rsid w:val="00104B55"/>
    <w:rsid w:val="00105072"/>
    <w:rsid w:val="001051B4"/>
    <w:rsid w:val="00105420"/>
    <w:rsid w:val="001054D8"/>
    <w:rsid w:val="001057FC"/>
    <w:rsid w:val="00105847"/>
    <w:rsid w:val="00105B67"/>
    <w:rsid w:val="00105BE5"/>
    <w:rsid w:val="00105DC5"/>
    <w:rsid w:val="00105E72"/>
    <w:rsid w:val="001061DF"/>
    <w:rsid w:val="0010621F"/>
    <w:rsid w:val="0010639B"/>
    <w:rsid w:val="0010663C"/>
    <w:rsid w:val="00106885"/>
    <w:rsid w:val="00106A74"/>
    <w:rsid w:val="00106BC1"/>
    <w:rsid w:val="00106F02"/>
    <w:rsid w:val="00106F46"/>
    <w:rsid w:val="00106F86"/>
    <w:rsid w:val="00107279"/>
    <w:rsid w:val="00107459"/>
    <w:rsid w:val="001076CA"/>
    <w:rsid w:val="001076E3"/>
    <w:rsid w:val="001078D0"/>
    <w:rsid w:val="001078E5"/>
    <w:rsid w:val="00107CFF"/>
    <w:rsid w:val="00107FCC"/>
    <w:rsid w:val="001100AF"/>
    <w:rsid w:val="001102A0"/>
    <w:rsid w:val="00110B85"/>
    <w:rsid w:val="00110EAC"/>
    <w:rsid w:val="00110F0E"/>
    <w:rsid w:val="00111564"/>
    <w:rsid w:val="0011186E"/>
    <w:rsid w:val="00111D1A"/>
    <w:rsid w:val="00111DC0"/>
    <w:rsid w:val="00111E20"/>
    <w:rsid w:val="00111EFA"/>
    <w:rsid w:val="001121A1"/>
    <w:rsid w:val="001122C6"/>
    <w:rsid w:val="0011276C"/>
    <w:rsid w:val="0011290B"/>
    <w:rsid w:val="001129BF"/>
    <w:rsid w:val="00112B15"/>
    <w:rsid w:val="00112BD0"/>
    <w:rsid w:val="00112C2B"/>
    <w:rsid w:val="001130DE"/>
    <w:rsid w:val="001133F5"/>
    <w:rsid w:val="001137E0"/>
    <w:rsid w:val="00113A52"/>
    <w:rsid w:val="00113B4C"/>
    <w:rsid w:val="00113BBB"/>
    <w:rsid w:val="00113D55"/>
    <w:rsid w:val="00113FA0"/>
    <w:rsid w:val="00114087"/>
    <w:rsid w:val="0011440B"/>
    <w:rsid w:val="00114435"/>
    <w:rsid w:val="0011458F"/>
    <w:rsid w:val="001145DF"/>
    <w:rsid w:val="001145EF"/>
    <w:rsid w:val="00114725"/>
    <w:rsid w:val="00114799"/>
    <w:rsid w:val="001147C1"/>
    <w:rsid w:val="00114A01"/>
    <w:rsid w:val="00114B75"/>
    <w:rsid w:val="00114CB9"/>
    <w:rsid w:val="00114D39"/>
    <w:rsid w:val="00114D76"/>
    <w:rsid w:val="001151B5"/>
    <w:rsid w:val="001154BB"/>
    <w:rsid w:val="00115509"/>
    <w:rsid w:val="0011564A"/>
    <w:rsid w:val="0011576B"/>
    <w:rsid w:val="00115879"/>
    <w:rsid w:val="00115BD6"/>
    <w:rsid w:val="0011617C"/>
    <w:rsid w:val="001161DD"/>
    <w:rsid w:val="0011659D"/>
    <w:rsid w:val="001165EB"/>
    <w:rsid w:val="00116A0B"/>
    <w:rsid w:val="00116B72"/>
    <w:rsid w:val="00116D3C"/>
    <w:rsid w:val="00116EDC"/>
    <w:rsid w:val="00117110"/>
    <w:rsid w:val="0011714B"/>
    <w:rsid w:val="0011716F"/>
    <w:rsid w:val="00117319"/>
    <w:rsid w:val="001173B4"/>
    <w:rsid w:val="00117422"/>
    <w:rsid w:val="00117B98"/>
    <w:rsid w:val="00117BAC"/>
    <w:rsid w:val="00117EB2"/>
    <w:rsid w:val="00120342"/>
    <w:rsid w:val="00120565"/>
    <w:rsid w:val="0012075B"/>
    <w:rsid w:val="001207F5"/>
    <w:rsid w:val="00120AF1"/>
    <w:rsid w:val="00120B3F"/>
    <w:rsid w:val="00120FD8"/>
    <w:rsid w:val="001212F0"/>
    <w:rsid w:val="0012143D"/>
    <w:rsid w:val="001215DA"/>
    <w:rsid w:val="00121693"/>
    <w:rsid w:val="00121EF6"/>
    <w:rsid w:val="001220EB"/>
    <w:rsid w:val="001222AD"/>
    <w:rsid w:val="001222DC"/>
    <w:rsid w:val="001225B6"/>
    <w:rsid w:val="001225C8"/>
    <w:rsid w:val="001225DA"/>
    <w:rsid w:val="00122655"/>
    <w:rsid w:val="00122882"/>
    <w:rsid w:val="001228A9"/>
    <w:rsid w:val="001228D3"/>
    <w:rsid w:val="00122C04"/>
    <w:rsid w:val="00122E95"/>
    <w:rsid w:val="00123184"/>
    <w:rsid w:val="00123391"/>
    <w:rsid w:val="001235F9"/>
    <w:rsid w:val="00123632"/>
    <w:rsid w:val="00123A2C"/>
    <w:rsid w:val="00123CA6"/>
    <w:rsid w:val="00123EDA"/>
    <w:rsid w:val="00123EEA"/>
    <w:rsid w:val="00123F71"/>
    <w:rsid w:val="00123FA8"/>
    <w:rsid w:val="00124481"/>
    <w:rsid w:val="001246AF"/>
    <w:rsid w:val="001247D3"/>
    <w:rsid w:val="00124A80"/>
    <w:rsid w:val="00124B26"/>
    <w:rsid w:val="00124D09"/>
    <w:rsid w:val="00124E6F"/>
    <w:rsid w:val="001250F8"/>
    <w:rsid w:val="001251E5"/>
    <w:rsid w:val="00125779"/>
    <w:rsid w:val="00125AB9"/>
    <w:rsid w:val="00125B17"/>
    <w:rsid w:val="00125B87"/>
    <w:rsid w:val="0012610F"/>
    <w:rsid w:val="0012623C"/>
    <w:rsid w:val="001266E8"/>
    <w:rsid w:val="00126CDB"/>
    <w:rsid w:val="00126D8B"/>
    <w:rsid w:val="00126EF8"/>
    <w:rsid w:val="0012720C"/>
    <w:rsid w:val="00127223"/>
    <w:rsid w:val="001272A4"/>
    <w:rsid w:val="00127523"/>
    <w:rsid w:val="001275A0"/>
    <w:rsid w:val="001275E6"/>
    <w:rsid w:val="001277A8"/>
    <w:rsid w:val="001279FB"/>
    <w:rsid w:val="00127F69"/>
    <w:rsid w:val="0013005C"/>
    <w:rsid w:val="001301A3"/>
    <w:rsid w:val="0013085C"/>
    <w:rsid w:val="00130884"/>
    <w:rsid w:val="00130F75"/>
    <w:rsid w:val="001311EC"/>
    <w:rsid w:val="001315E4"/>
    <w:rsid w:val="001316AF"/>
    <w:rsid w:val="001319A7"/>
    <w:rsid w:val="001319CC"/>
    <w:rsid w:val="00131C19"/>
    <w:rsid w:val="00131D8B"/>
    <w:rsid w:val="00131E03"/>
    <w:rsid w:val="00131F2F"/>
    <w:rsid w:val="00132004"/>
    <w:rsid w:val="001322FD"/>
    <w:rsid w:val="00132618"/>
    <w:rsid w:val="0013276B"/>
    <w:rsid w:val="00132AB0"/>
    <w:rsid w:val="00132B35"/>
    <w:rsid w:val="00132C79"/>
    <w:rsid w:val="0013335C"/>
    <w:rsid w:val="00133B6E"/>
    <w:rsid w:val="00133D8B"/>
    <w:rsid w:val="00134320"/>
    <w:rsid w:val="00134334"/>
    <w:rsid w:val="00134854"/>
    <w:rsid w:val="00134BC6"/>
    <w:rsid w:val="00134BF8"/>
    <w:rsid w:val="00134C39"/>
    <w:rsid w:val="00134CFC"/>
    <w:rsid w:val="00134D28"/>
    <w:rsid w:val="00134D64"/>
    <w:rsid w:val="00134ED0"/>
    <w:rsid w:val="00135087"/>
    <w:rsid w:val="001350D6"/>
    <w:rsid w:val="0013513E"/>
    <w:rsid w:val="00135255"/>
    <w:rsid w:val="00135379"/>
    <w:rsid w:val="00135832"/>
    <w:rsid w:val="00135A50"/>
    <w:rsid w:val="00136087"/>
    <w:rsid w:val="00136261"/>
    <w:rsid w:val="001362AD"/>
    <w:rsid w:val="0013630A"/>
    <w:rsid w:val="001363C1"/>
    <w:rsid w:val="001363FB"/>
    <w:rsid w:val="00136567"/>
    <w:rsid w:val="00136690"/>
    <w:rsid w:val="00136915"/>
    <w:rsid w:val="00136CE5"/>
    <w:rsid w:val="00136FF6"/>
    <w:rsid w:val="00137023"/>
    <w:rsid w:val="001372E2"/>
    <w:rsid w:val="00137396"/>
    <w:rsid w:val="00137686"/>
    <w:rsid w:val="00137BDF"/>
    <w:rsid w:val="00137C8D"/>
    <w:rsid w:val="00137C9D"/>
    <w:rsid w:val="001401E4"/>
    <w:rsid w:val="0014020B"/>
    <w:rsid w:val="0014029F"/>
    <w:rsid w:val="0014081F"/>
    <w:rsid w:val="001409D2"/>
    <w:rsid w:val="00140E1A"/>
    <w:rsid w:val="00141928"/>
    <w:rsid w:val="00141C6E"/>
    <w:rsid w:val="00141CF4"/>
    <w:rsid w:val="00141D20"/>
    <w:rsid w:val="00141F18"/>
    <w:rsid w:val="00141F4D"/>
    <w:rsid w:val="0014223E"/>
    <w:rsid w:val="00142428"/>
    <w:rsid w:val="001425D9"/>
    <w:rsid w:val="0014281C"/>
    <w:rsid w:val="00142C3E"/>
    <w:rsid w:val="00142C9B"/>
    <w:rsid w:val="001435A5"/>
    <w:rsid w:val="00143688"/>
    <w:rsid w:val="00143913"/>
    <w:rsid w:val="0014394A"/>
    <w:rsid w:val="001439CA"/>
    <w:rsid w:val="00143EFC"/>
    <w:rsid w:val="00144081"/>
    <w:rsid w:val="001444A7"/>
    <w:rsid w:val="001444B5"/>
    <w:rsid w:val="00144A16"/>
    <w:rsid w:val="00144B54"/>
    <w:rsid w:val="00144D08"/>
    <w:rsid w:val="00144DAA"/>
    <w:rsid w:val="001451C4"/>
    <w:rsid w:val="0014536D"/>
    <w:rsid w:val="001457F1"/>
    <w:rsid w:val="0014580A"/>
    <w:rsid w:val="00145844"/>
    <w:rsid w:val="001458E7"/>
    <w:rsid w:val="00146016"/>
    <w:rsid w:val="001460F9"/>
    <w:rsid w:val="0014618D"/>
    <w:rsid w:val="00146340"/>
    <w:rsid w:val="001463DF"/>
    <w:rsid w:val="00146470"/>
    <w:rsid w:val="0014668C"/>
    <w:rsid w:val="001467DC"/>
    <w:rsid w:val="00146BDC"/>
    <w:rsid w:val="00146D67"/>
    <w:rsid w:val="00146DC4"/>
    <w:rsid w:val="00146EBA"/>
    <w:rsid w:val="001471F9"/>
    <w:rsid w:val="0014758B"/>
    <w:rsid w:val="001476AA"/>
    <w:rsid w:val="001477F8"/>
    <w:rsid w:val="00147AE7"/>
    <w:rsid w:val="001500D0"/>
    <w:rsid w:val="00150969"/>
    <w:rsid w:val="00150F63"/>
    <w:rsid w:val="00151078"/>
    <w:rsid w:val="001512C5"/>
    <w:rsid w:val="00151AE9"/>
    <w:rsid w:val="00151E63"/>
    <w:rsid w:val="00152429"/>
    <w:rsid w:val="00152464"/>
    <w:rsid w:val="001528AD"/>
    <w:rsid w:val="001531E3"/>
    <w:rsid w:val="00153416"/>
    <w:rsid w:val="00153713"/>
    <w:rsid w:val="00153B40"/>
    <w:rsid w:val="001540CE"/>
    <w:rsid w:val="00154264"/>
    <w:rsid w:val="0015468C"/>
    <w:rsid w:val="00154916"/>
    <w:rsid w:val="00154AA8"/>
    <w:rsid w:val="00154AAC"/>
    <w:rsid w:val="00154BD2"/>
    <w:rsid w:val="0015500B"/>
    <w:rsid w:val="0015500E"/>
    <w:rsid w:val="0015512A"/>
    <w:rsid w:val="001552FE"/>
    <w:rsid w:val="001555C5"/>
    <w:rsid w:val="0015599E"/>
    <w:rsid w:val="00155AA7"/>
    <w:rsid w:val="00155D75"/>
    <w:rsid w:val="0015619F"/>
    <w:rsid w:val="00156652"/>
    <w:rsid w:val="001568E3"/>
    <w:rsid w:val="00156970"/>
    <w:rsid w:val="00156A64"/>
    <w:rsid w:val="00156A74"/>
    <w:rsid w:val="00156D3E"/>
    <w:rsid w:val="00156E35"/>
    <w:rsid w:val="0015713C"/>
    <w:rsid w:val="00157277"/>
    <w:rsid w:val="00157495"/>
    <w:rsid w:val="00157593"/>
    <w:rsid w:val="001577D6"/>
    <w:rsid w:val="00157A23"/>
    <w:rsid w:val="00157E9C"/>
    <w:rsid w:val="00157FE7"/>
    <w:rsid w:val="00160187"/>
    <w:rsid w:val="001601D6"/>
    <w:rsid w:val="00160369"/>
    <w:rsid w:val="001603B3"/>
    <w:rsid w:val="001603CF"/>
    <w:rsid w:val="00160490"/>
    <w:rsid w:val="00160580"/>
    <w:rsid w:val="0016104B"/>
    <w:rsid w:val="001611B7"/>
    <w:rsid w:val="001617A5"/>
    <w:rsid w:val="00161838"/>
    <w:rsid w:val="00161857"/>
    <w:rsid w:val="00161AA3"/>
    <w:rsid w:val="00161B96"/>
    <w:rsid w:val="00161F05"/>
    <w:rsid w:val="00161F14"/>
    <w:rsid w:val="00161F8A"/>
    <w:rsid w:val="00161FFC"/>
    <w:rsid w:val="00162058"/>
    <w:rsid w:val="0016216F"/>
    <w:rsid w:val="0016235A"/>
    <w:rsid w:val="00162465"/>
    <w:rsid w:val="001626B7"/>
    <w:rsid w:val="00162741"/>
    <w:rsid w:val="00162D22"/>
    <w:rsid w:val="00162F07"/>
    <w:rsid w:val="00163615"/>
    <w:rsid w:val="00163700"/>
    <w:rsid w:val="0016377B"/>
    <w:rsid w:val="0016395F"/>
    <w:rsid w:val="001639A0"/>
    <w:rsid w:val="00163AD1"/>
    <w:rsid w:val="00163F36"/>
    <w:rsid w:val="00164092"/>
    <w:rsid w:val="001642BE"/>
    <w:rsid w:val="00164625"/>
    <w:rsid w:val="001648ED"/>
    <w:rsid w:val="00164CFE"/>
    <w:rsid w:val="0016524C"/>
    <w:rsid w:val="0016540E"/>
    <w:rsid w:val="0016548D"/>
    <w:rsid w:val="00165DF1"/>
    <w:rsid w:val="001660AE"/>
    <w:rsid w:val="00166102"/>
    <w:rsid w:val="001668BD"/>
    <w:rsid w:val="00166A1A"/>
    <w:rsid w:val="00166A9B"/>
    <w:rsid w:val="00166BDA"/>
    <w:rsid w:val="00166C6B"/>
    <w:rsid w:val="00166E97"/>
    <w:rsid w:val="00166FE2"/>
    <w:rsid w:val="001670CA"/>
    <w:rsid w:val="0016712B"/>
    <w:rsid w:val="001674A9"/>
    <w:rsid w:val="0016758F"/>
    <w:rsid w:val="001676EF"/>
    <w:rsid w:val="0016772A"/>
    <w:rsid w:val="0016781C"/>
    <w:rsid w:val="001679C3"/>
    <w:rsid w:val="001679DC"/>
    <w:rsid w:val="00167D54"/>
    <w:rsid w:val="00167E2C"/>
    <w:rsid w:val="00167E8E"/>
    <w:rsid w:val="00167F0D"/>
    <w:rsid w:val="0017003C"/>
    <w:rsid w:val="00170146"/>
    <w:rsid w:val="001706AF"/>
    <w:rsid w:val="001707AB"/>
    <w:rsid w:val="00170B22"/>
    <w:rsid w:val="00170CE7"/>
    <w:rsid w:val="001718D6"/>
    <w:rsid w:val="0017194B"/>
    <w:rsid w:val="00171A6D"/>
    <w:rsid w:val="00171B95"/>
    <w:rsid w:val="00171BA8"/>
    <w:rsid w:val="00171F85"/>
    <w:rsid w:val="00172036"/>
    <w:rsid w:val="0017229D"/>
    <w:rsid w:val="00172439"/>
    <w:rsid w:val="00172488"/>
    <w:rsid w:val="00172536"/>
    <w:rsid w:val="00172648"/>
    <w:rsid w:val="001727F0"/>
    <w:rsid w:val="0017284B"/>
    <w:rsid w:val="0017297E"/>
    <w:rsid w:val="00172A37"/>
    <w:rsid w:val="00172DE3"/>
    <w:rsid w:val="00172F91"/>
    <w:rsid w:val="00172FA5"/>
    <w:rsid w:val="00173055"/>
    <w:rsid w:val="00173161"/>
    <w:rsid w:val="001733A5"/>
    <w:rsid w:val="00173B4E"/>
    <w:rsid w:val="00173D6F"/>
    <w:rsid w:val="00173D9F"/>
    <w:rsid w:val="00173F07"/>
    <w:rsid w:val="00174090"/>
    <w:rsid w:val="001740B5"/>
    <w:rsid w:val="00174385"/>
    <w:rsid w:val="00174511"/>
    <w:rsid w:val="00174570"/>
    <w:rsid w:val="00174A48"/>
    <w:rsid w:val="00174BAD"/>
    <w:rsid w:val="00174D28"/>
    <w:rsid w:val="00174E3F"/>
    <w:rsid w:val="0017501B"/>
    <w:rsid w:val="00175A87"/>
    <w:rsid w:val="00175BE3"/>
    <w:rsid w:val="00175E9A"/>
    <w:rsid w:val="00176286"/>
    <w:rsid w:val="00176819"/>
    <w:rsid w:val="0017686F"/>
    <w:rsid w:val="0017687A"/>
    <w:rsid w:val="00176968"/>
    <w:rsid w:val="0017697D"/>
    <w:rsid w:val="00176A35"/>
    <w:rsid w:val="00176C9B"/>
    <w:rsid w:val="0017777E"/>
    <w:rsid w:val="0017782B"/>
    <w:rsid w:val="001778AB"/>
    <w:rsid w:val="00177B79"/>
    <w:rsid w:val="00177C2E"/>
    <w:rsid w:val="00177E2B"/>
    <w:rsid w:val="001801A7"/>
    <w:rsid w:val="001802BD"/>
    <w:rsid w:val="001802F7"/>
    <w:rsid w:val="00180602"/>
    <w:rsid w:val="0018087A"/>
    <w:rsid w:val="00180C1F"/>
    <w:rsid w:val="0018107A"/>
    <w:rsid w:val="001810DF"/>
    <w:rsid w:val="00181257"/>
    <w:rsid w:val="001813B2"/>
    <w:rsid w:val="00181EAC"/>
    <w:rsid w:val="00181EF2"/>
    <w:rsid w:val="001824B5"/>
    <w:rsid w:val="001824C1"/>
    <w:rsid w:val="001826C2"/>
    <w:rsid w:val="00182702"/>
    <w:rsid w:val="00182BCB"/>
    <w:rsid w:val="001834DD"/>
    <w:rsid w:val="00183514"/>
    <w:rsid w:val="001836B6"/>
    <w:rsid w:val="0018373A"/>
    <w:rsid w:val="00183754"/>
    <w:rsid w:val="00183BC2"/>
    <w:rsid w:val="00183FA8"/>
    <w:rsid w:val="00184193"/>
    <w:rsid w:val="00184355"/>
    <w:rsid w:val="0018444F"/>
    <w:rsid w:val="001844AF"/>
    <w:rsid w:val="00184647"/>
    <w:rsid w:val="00184A8F"/>
    <w:rsid w:val="00184B6D"/>
    <w:rsid w:val="00184BA2"/>
    <w:rsid w:val="00184C3B"/>
    <w:rsid w:val="001851F3"/>
    <w:rsid w:val="00185387"/>
    <w:rsid w:val="0018569E"/>
    <w:rsid w:val="0018570C"/>
    <w:rsid w:val="00185BE9"/>
    <w:rsid w:val="00185C51"/>
    <w:rsid w:val="00185F28"/>
    <w:rsid w:val="00185F35"/>
    <w:rsid w:val="0018607C"/>
    <w:rsid w:val="00186783"/>
    <w:rsid w:val="00186A2D"/>
    <w:rsid w:val="00186B84"/>
    <w:rsid w:val="00186E52"/>
    <w:rsid w:val="001872DF"/>
    <w:rsid w:val="00187444"/>
    <w:rsid w:val="001874E2"/>
    <w:rsid w:val="001874F2"/>
    <w:rsid w:val="00187AD7"/>
    <w:rsid w:val="00187B7F"/>
    <w:rsid w:val="00187C79"/>
    <w:rsid w:val="00187F29"/>
    <w:rsid w:val="00190DAA"/>
    <w:rsid w:val="00190DAF"/>
    <w:rsid w:val="00190FED"/>
    <w:rsid w:val="00191317"/>
    <w:rsid w:val="0019139D"/>
    <w:rsid w:val="001913BE"/>
    <w:rsid w:val="001914EA"/>
    <w:rsid w:val="00191562"/>
    <w:rsid w:val="001915FB"/>
    <w:rsid w:val="001916D3"/>
    <w:rsid w:val="00191B1B"/>
    <w:rsid w:val="00191B48"/>
    <w:rsid w:val="00191C27"/>
    <w:rsid w:val="00191D63"/>
    <w:rsid w:val="0019222F"/>
    <w:rsid w:val="00192515"/>
    <w:rsid w:val="001925FE"/>
    <w:rsid w:val="001926C3"/>
    <w:rsid w:val="0019277B"/>
    <w:rsid w:val="00192D1F"/>
    <w:rsid w:val="00192EF8"/>
    <w:rsid w:val="001933DC"/>
    <w:rsid w:val="001933EF"/>
    <w:rsid w:val="001937F0"/>
    <w:rsid w:val="00193980"/>
    <w:rsid w:val="00193C42"/>
    <w:rsid w:val="00193DBB"/>
    <w:rsid w:val="00193DF1"/>
    <w:rsid w:val="00193F8C"/>
    <w:rsid w:val="001942B2"/>
    <w:rsid w:val="001945F8"/>
    <w:rsid w:val="00194C1C"/>
    <w:rsid w:val="00194E6A"/>
    <w:rsid w:val="00195472"/>
    <w:rsid w:val="0019547A"/>
    <w:rsid w:val="001954C3"/>
    <w:rsid w:val="001955D7"/>
    <w:rsid w:val="00195673"/>
    <w:rsid w:val="00195712"/>
    <w:rsid w:val="00196773"/>
    <w:rsid w:val="001967F6"/>
    <w:rsid w:val="00196826"/>
    <w:rsid w:val="00196838"/>
    <w:rsid w:val="00196993"/>
    <w:rsid w:val="00196A66"/>
    <w:rsid w:val="00196C55"/>
    <w:rsid w:val="00196C97"/>
    <w:rsid w:val="001973F4"/>
    <w:rsid w:val="0019742E"/>
    <w:rsid w:val="00197456"/>
    <w:rsid w:val="00197AE4"/>
    <w:rsid w:val="00197B9E"/>
    <w:rsid w:val="001A0142"/>
    <w:rsid w:val="001A0173"/>
    <w:rsid w:val="001A02F5"/>
    <w:rsid w:val="001A0497"/>
    <w:rsid w:val="001A071F"/>
    <w:rsid w:val="001A0B44"/>
    <w:rsid w:val="001A0CB3"/>
    <w:rsid w:val="001A0CBD"/>
    <w:rsid w:val="001A0CE0"/>
    <w:rsid w:val="001A0D2E"/>
    <w:rsid w:val="001A1004"/>
    <w:rsid w:val="001A102A"/>
    <w:rsid w:val="001A1684"/>
    <w:rsid w:val="001A16B7"/>
    <w:rsid w:val="001A186A"/>
    <w:rsid w:val="001A1C98"/>
    <w:rsid w:val="001A1F39"/>
    <w:rsid w:val="001A217D"/>
    <w:rsid w:val="001A27B5"/>
    <w:rsid w:val="001A286E"/>
    <w:rsid w:val="001A294F"/>
    <w:rsid w:val="001A2C33"/>
    <w:rsid w:val="001A2CE4"/>
    <w:rsid w:val="001A2D26"/>
    <w:rsid w:val="001A3035"/>
    <w:rsid w:val="001A308E"/>
    <w:rsid w:val="001A32E7"/>
    <w:rsid w:val="001A3AED"/>
    <w:rsid w:val="001A3B8C"/>
    <w:rsid w:val="001A3E09"/>
    <w:rsid w:val="001A4002"/>
    <w:rsid w:val="001A42EA"/>
    <w:rsid w:val="001A439A"/>
    <w:rsid w:val="001A4906"/>
    <w:rsid w:val="001A4A9E"/>
    <w:rsid w:val="001A4B59"/>
    <w:rsid w:val="001A4F13"/>
    <w:rsid w:val="001A4F44"/>
    <w:rsid w:val="001A4F9B"/>
    <w:rsid w:val="001A50C3"/>
    <w:rsid w:val="001A5169"/>
    <w:rsid w:val="001A5472"/>
    <w:rsid w:val="001A5497"/>
    <w:rsid w:val="001A55F7"/>
    <w:rsid w:val="001A5667"/>
    <w:rsid w:val="001A56A5"/>
    <w:rsid w:val="001A56A7"/>
    <w:rsid w:val="001A57D6"/>
    <w:rsid w:val="001A5867"/>
    <w:rsid w:val="001A5B60"/>
    <w:rsid w:val="001A5C9C"/>
    <w:rsid w:val="001A5FBE"/>
    <w:rsid w:val="001A6324"/>
    <w:rsid w:val="001A6421"/>
    <w:rsid w:val="001A6CDD"/>
    <w:rsid w:val="001A6E11"/>
    <w:rsid w:val="001A6F2A"/>
    <w:rsid w:val="001A6F7A"/>
    <w:rsid w:val="001A6F89"/>
    <w:rsid w:val="001A702E"/>
    <w:rsid w:val="001A706F"/>
    <w:rsid w:val="001A708B"/>
    <w:rsid w:val="001A71B9"/>
    <w:rsid w:val="001A737C"/>
    <w:rsid w:val="001A76B4"/>
    <w:rsid w:val="001A777B"/>
    <w:rsid w:val="001A7A49"/>
    <w:rsid w:val="001A7A91"/>
    <w:rsid w:val="001A7B3B"/>
    <w:rsid w:val="001A7BB1"/>
    <w:rsid w:val="001A7D36"/>
    <w:rsid w:val="001A7DBB"/>
    <w:rsid w:val="001B01EC"/>
    <w:rsid w:val="001B01F0"/>
    <w:rsid w:val="001B03EF"/>
    <w:rsid w:val="001B04F2"/>
    <w:rsid w:val="001B054E"/>
    <w:rsid w:val="001B061C"/>
    <w:rsid w:val="001B0878"/>
    <w:rsid w:val="001B0A31"/>
    <w:rsid w:val="001B0A76"/>
    <w:rsid w:val="001B0B06"/>
    <w:rsid w:val="001B0C1D"/>
    <w:rsid w:val="001B0C38"/>
    <w:rsid w:val="001B0CF2"/>
    <w:rsid w:val="001B1307"/>
    <w:rsid w:val="001B1403"/>
    <w:rsid w:val="001B1C8A"/>
    <w:rsid w:val="001B1F93"/>
    <w:rsid w:val="001B2083"/>
    <w:rsid w:val="001B21F1"/>
    <w:rsid w:val="001B22E2"/>
    <w:rsid w:val="001B234D"/>
    <w:rsid w:val="001B24C4"/>
    <w:rsid w:val="001B2A12"/>
    <w:rsid w:val="001B2A30"/>
    <w:rsid w:val="001B2BFB"/>
    <w:rsid w:val="001B2CAD"/>
    <w:rsid w:val="001B2FE8"/>
    <w:rsid w:val="001B3772"/>
    <w:rsid w:val="001B3796"/>
    <w:rsid w:val="001B38AC"/>
    <w:rsid w:val="001B436D"/>
    <w:rsid w:val="001B439F"/>
    <w:rsid w:val="001B4711"/>
    <w:rsid w:val="001B4828"/>
    <w:rsid w:val="001B48B6"/>
    <w:rsid w:val="001B4A32"/>
    <w:rsid w:val="001B4AAD"/>
    <w:rsid w:val="001B4FAF"/>
    <w:rsid w:val="001B52EB"/>
    <w:rsid w:val="001B5566"/>
    <w:rsid w:val="001B5601"/>
    <w:rsid w:val="001B567A"/>
    <w:rsid w:val="001B57C2"/>
    <w:rsid w:val="001B5866"/>
    <w:rsid w:val="001B5990"/>
    <w:rsid w:val="001B5D54"/>
    <w:rsid w:val="001B5EE0"/>
    <w:rsid w:val="001B61FC"/>
    <w:rsid w:val="001B668E"/>
    <w:rsid w:val="001B673E"/>
    <w:rsid w:val="001B67BC"/>
    <w:rsid w:val="001B6AA5"/>
    <w:rsid w:val="001B6B61"/>
    <w:rsid w:val="001B6DB7"/>
    <w:rsid w:val="001B6FAC"/>
    <w:rsid w:val="001B70CE"/>
    <w:rsid w:val="001B73E5"/>
    <w:rsid w:val="001B78F8"/>
    <w:rsid w:val="001B7B0C"/>
    <w:rsid w:val="001B7B37"/>
    <w:rsid w:val="001B7BF0"/>
    <w:rsid w:val="001B7C67"/>
    <w:rsid w:val="001C02BF"/>
    <w:rsid w:val="001C086E"/>
    <w:rsid w:val="001C0AD4"/>
    <w:rsid w:val="001C0B3B"/>
    <w:rsid w:val="001C0CB2"/>
    <w:rsid w:val="001C0D4E"/>
    <w:rsid w:val="001C104E"/>
    <w:rsid w:val="001C1350"/>
    <w:rsid w:val="001C1366"/>
    <w:rsid w:val="001C194B"/>
    <w:rsid w:val="001C1BDA"/>
    <w:rsid w:val="001C20E6"/>
    <w:rsid w:val="001C213A"/>
    <w:rsid w:val="001C2433"/>
    <w:rsid w:val="001C24F8"/>
    <w:rsid w:val="001C251E"/>
    <w:rsid w:val="001C2521"/>
    <w:rsid w:val="001C25B8"/>
    <w:rsid w:val="001C283E"/>
    <w:rsid w:val="001C2E87"/>
    <w:rsid w:val="001C30E9"/>
    <w:rsid w:val="001C323D"/>
    <w:rsid w:val="001C3416"/>
    <w:rsid w:val="001C395D"/>
    <w:rsid w:val="001C3A5F"/>
    <w:rsid w:val="001C3C7D"/>
    <w:rsid w:val="001C3D62"/>
    <w:rsid w:val="001C3EC2"/>
    <w:rsid w:val="001C3FF8"/>
    <w:rsid w:val="001C4306"/>
    <w:rsid w:val="001C43DC"/>
    <w:rsid w:val="001C4758"/>
    <w:rsid w:val="001C482F"/>
    <w:rsid w:val="001C4AB5"/>
    <w:rsid w:val="001C4B61"/>
    <w:rsid w:val="001C4CE1"/>
    <w:rsid w:val="001C4DB8"/>
    <w:rsid w:val="001C4E3E"/>
    <w:rsid w:val="001C53A2"/>
    <w:rsid w:val="001C567D"/>
    <w:rsid w:val="001C5E8E"/>
    <w:rsid w:val="001C61A9"/>
    <w:rsid w:val="001C64CB"/>
    <w:rsid w:val="001C6795"/>
    <w:rsid w:val="001C687A"/>
    <w:rsid w:val="001C69A8"/>
    <w:rsid w:val="001C6A50"/>
    <w:rsid w:val="001C6C06"/>
    <w:rsid w:val="001C6D13"/>
    <w:rsid w:val="001C758A"/>
    <w:rsid w:val="001C7613"/>
    <w:rsid w:val="001C76D8"/>
    <w:rsid w:val="001C7CD5"/>
    <w:rsid w:val="001C7D8E"/>
    <w:rsid w:val="001C7E81"/>
    <w:rsid w:val="001D001C"/>
    <w:rsid w:val="001D0235"/>
    <w:rsid w:val="001D028F"/>
    <w:rsid w:val="001D046B"/>
    <w:rsid w:val="001D06CB"/>
    <w:rsid w:val="001D0ECC"/>
    <w:rsid w:val="001D15B9"/>
    <w:rsid w:val="001D16BC"/>
    <w:rsid w:val="001D19B6"/>
    <w:rsid w:val="001D1FCD"/>
    <w:rsid w:val="001D22A7"/>
    <w:rsid w:val="001D22DF"/>
    <w:rsid w:val="001D2590"/>
    <w:rsid w:val="001D25A2"/>
    <w:rsid w:val="001D2A5E"/>
    <w:rsid w:val="001D2D51"/>
    <w:rsid w:val="001D2D58"/>
    <w:rsid w:val="001D2E24"/>
    <w:rsid w:val="001D2E75"/>
    <w:rsid w:val="001D307A"/>
    <w:rsid w:val="001D3127"/>
    <w:rsid w:val="001D32D6"/>
    <w:rsid w:val="001D3440"/>
    <w:rsid w:val="001D3984"/>
    <w:rsid w:val="001D3AF0"/>
    <w:rsid w:val="001D3C5F"/>
    <w:rsid w:val="001D43D9"/>
    <w:rsid w:val="001D456A"/>
    <w:rsid w:val="001D4978"/>
    <w:rsid w:val="001D4A71"/>
    <w:rsid w:val="001D4AFE"/>
    <w:rsid w:val="001D4C44"/>
    <w:rsid w:val="001D4FAC"/>
    <w:rsid w:val="001D4FD9"/>
    <w:rsid w:val="001D5206"/>
    <w:rsid w:val="001D5372"/>
    <w:rsid w:val="001D5375"/>
    <w:rsid w:val="001D53B4"/>
    <w:rsid w:val="001D54D4"/>
    <w:rsid w:val="001D5832"/>
    <w:rsid w:val="001D5CBD"/>
    <w:rsid w:val="001D614C"/>
    <w:rsid w:val="001D62E8"/>
    <w:rsid w:val="001D63FD"/>
    <w:rsid w:val="001D6507"/>
    <w:rsid w:val="001D65D8"/>
    <w:rsid w:val="001D6D6F"/>
    <w:rsid w:val="001D7140"/>
    <w:rsid w:val="001D7176"/>
    <w:rsid w:val="001D73A6"/>
    <w:rsid w:val="001D7D81"/>
    <w:rsid w:val="001D7DE7"/>
    <w:rsid w:val="001D7EF6"/>
    <w:rsid w:val="001E03B6"/>
    <w:rsid w:val="001E0514"/>
    <w:rsid w:val="001E06CF"/>
    <w:rsid w:val="001E09BE"/>
    <w:rsid w:val="001E0B66"/>
    <w:rsid w:val="001E0D74"/>
    <w:rsid w:val="001E0DD2"/>
    <w:rsid w:val="001E1601"/>
    <w:rsid w:val="001E1708"/>
    <w:rsid w:val="001E1C2B"/>
    <w:rsid w:val="001E1C74"/>
    <w:rsid w:val="001E1D37"/>
    <w:rsid w:val="001E1D51"/>
    <w:rsid w:val="001E2355"/>
    <w:rsid w:val="001E23E6"/>
    <w:rsid w:val="001E2806"/>
    <w:rsid w:val="001E295A"/>
    <w:rsid w:val="001E2C3C"/>
    <w:rsid w:val="001E2E17"/>
    <w:rsid w:val="001E2EC0"/>
    <w:rsid w:val="001E2F90"/>
    <w:rsid w:val="001E31DA"/>
    <w:rsid w:val="001E326A"/>
    <w:rsid w:val="001E34D3"/>
    <w:rsid w:val="001E3911"/>
    <w:rsid w:val="001E39BA"/>
    <w:rsid w:val="001E3AC0"/>
    <w:rsid w:val="001E427A"/>
    <w:rsid w:val="001E487A"/>
    <w:rsid w:val="001E49BF"/>
    <w:rsid w:val="001E4A5E"/>
    <w:rsid w:val="001E4A7D"/>
    <w:rsid w:val="001E4B78"/>
    <w:rsid w:val="001E4D62"/>
    <w:rsid w:val="001E504D"/>
    <w:rsid w:val="001E5B0B"/>
    <w:rsid w:val="001E5C27"/>
    <w:rsid w:val="001E5C50"/>
    <w:rsid w:val="001E62ED"/>
    <w:rsid w:val="001E64F0"/>
    <w:rsid w:val="001E669A"/>
    <w:rsid w:val="001E6D1C"/>
    <w:rsid w:val="001E6D46"/>
    <w:rsid w:val="001E6D5B"/>
    <w:rsid w:val="001E70F4"/>
    <w:rsid w:val="001E719B"/>
    <w:rsid w:val="001E73C7"/>
    <w:rsid w:val="001E7488"/>
    <w:rsid w:val="001E76DE"/>
    <w:rsid w:val="001E7972"/>
    <w:rsid w:val="001E7BCF"/>
    <w:rsid w:val="001E7CE5"/>
    <w:rsid w:val="001E7DF8"/>
    <w:rsid w:val="001E7E82"/>
    <w:rsid w:val="001F0648"/>
    <w:rsid w:val="001F0DC7"/>
    <w:rsid w:val="001F130C"/>
    <w:rsid w:val="001F1435"/>
    <w:rsid w:val="001F1496"/>
    <w:rsid w:val="001F152E"/>
    <w:rsid w:val="001F1596"/>
    <w:rsid w:val="001F1B5A"/>
    <w:rsid w:val="001F1B73"/>
    <w:rsid w:val="001F22EE"/>
    <w:rsid w:val="001F23AC"/>
    <w:rsid w:val="001F282E"/>
    <w:rsid w:val="001F2965"/>
    <w:rsid w:val="001F2976"/>
    <w:rsid w:val="001F2991"/>
    <w:rsid w:val="001F2C31"/>
    <w:rsid w:val="001F3007"/>
    <w:rsid w:val="001F348C"/>
    <w:rsid w:val="001F37DC"/>
    <w:rsid w:val="001F3BFC"/>
    <w:rsid w:val="001F3E0A"/>
    <w:rsid w:val="001F3E90"/>
    <w:rsid w:val="001F3EE9"/>
    <w:rsid w:val="001F4260"/>
    <w:rsid w:val="001F4266"/>
    <w:rsid w:val="001F43BF"/>
    <w:rsid w:val="001F4495"/>
    <w:rsid w:val="001F45E6"/>
    <w:rsid w:val="001F45F2"/>
    <w:rsid w:val="001F4637"/>
    <w:rsid w:val="001F46C0"/>
    <w:rsid w:val="001F488D"/>
    <w:rsid w:val="001F4AA1"/>
    <w:rsid w:val="001F4B67"/>
    <w:rsid w:val="001F4D15"/>
    <w:rsid w:val="001F50EC"/>
    <w:rsid w:val="001F529B"/>
    <w:rsid w:val="001F537D"/>
    <w:rsid w:val="001F55B2"/>
    <w:rsid w:val="001F5635"/>
    <w:rsid w:val="001F5817"/>
    <w:rsid w:val="001F5E07"/>
    <w:rsid w:val="001F6210"/>
    <w:rsid w:val="001F6497"/>
    <w:rsid w:val="001F6657"/>
    <w:rsid w:val="001F66DB"/>
    <w:rsid w:val="001F6803"/>
    <w:rsid w:val="001F686A"/>
    <w:rsid w:val="001F6B60"/>
    <w:rsid w:val="001F6C50"/>
    <w:rsid w:val="001F6CD5"/>
    <w:rsid w:val="001F6D69"/>
    <w:rsid w:val="001F6FEC"/>
    <w:rsid w:val="001F729C"/>
    <w:rsid w:val="001F72AF"/>
    <w:rsid w:val="001F72C9"/>
    <w:rsid w:val="001F76DC"/>
    <w:rsid w:val="001F79D2"/>
    <w:rsid w:val="001F7CF6"/>
    <w:rsid w:val="001F7E48"/>
    <w:rsid w:val="002000F2"/>
    <w:rsid w:val="002001DA"/>
    <w:rsid w:val="002006B0"/>
    <w:rsid w:val="00200789"/>
    <w:rsid w:val="0020080B"/>
    <w:rsid w:val="00200A9C"/>
    <w:rsid w:val="00200CA8"/>
    <w:rsid w:val="00200D13"/>
    <w:rsid w:val="00200DB7"/>
    <w:rsid w:val="00200F61"/>
    <w:rsid w:val="002012C9"/>
    <w:rsid w:val="002014C1"/>
    <w:rsid w:val="002014C8"/>
    <w:rsid w:val="00201525"/>
    <w:rsid w:val="0020160F"/>
    <w:rsid w:val="00201B39"/>
    <w:rsid w:val="0020206F"/>
    <w:rsid w:val="00202299"/>
    <w:rsid w:val="00202398"/>
    <w:rsid w:val="00202541"/>
    <w:rsid w:val="0020270E"/>
    <w:rsid w:val="00202AEF"/>
    <w:rsid w:val="00202FF4"/>
    <w:rsid w:val="002039E3"/>
    <w:rsid w:val="00203AE9"/>
    <w:rsid w:val="00204156"/>
    <w:rsid w:val="00204197"/>
    <w:rsid w:val="00204438"/>
    <w:rsid w:val="002046CF"/>
    <w:rsid w:val="00204779"/>
    <w:rsid w:val="00204810"/>
    <w:rsid w:val="00204833"/>
    <w:rsid w:val="00204C8A"/>
    <w:rsid w:val="00204F7D"/>
    <w:rsid w:val="0020503D"/>
    <w:rsid w:val="0020508E"/>
    <w:rsid w:val="002054D2"/>
    <w:rsid w:val="00205611"/>
    <w:rsid w:val="00205F75"/>
    <w:rsid w:val="00205FAC"/>
    <w:rsid w:val="00206003"/>
    <w:rsid w:val="0020616A"/>
    <w:rsid w:val="0020642A"/>
    <w:rsid w:val="0020673B"/>
    <w:rsid w:val="002069AD"/>
    <w:rsid w:val="00206A53"/>
    <w:rsid w:val="00206CD1"/>
    <w:rsid w:val="0020707E"/>
    <w:rsid w:val="0020715F"/>
    <w:rsid w:val="0020739B"/>
    <w:rsid w:val="00207610"/>
    <w:rsid w:val="00207622"/>
    <w:rsid w:val="00207751"/>
    <w:rsid w:val="00207D20"/>
    <w:rsid w:val="00207FBA"/>
    <w:rsid w:val="0021024C"/>
    <w:rsid w:val="00210514"/>
    <w:rsid w:val="0021066F"/>
    <w:rsid w:val="00210765"/>
    <w:rsid w:val="00210808"/>
    <w:rsid w:val="00210826"/>
    <w:rsid w:val="00210D1D"/>
    <w:rsid w:val="00210D74"/>
    <w:rsid w:val="0021165D"/>
    <w:rsid w:val="00211884"/>
    <w:rsid w:val="00211E60"/>
    <w:rsid w:val="00212000"/>
    <w:rsid w:val="0021234B"/>
    <w:rsid w:val="00212628"/>
    <w:rsid w:val="00212741"/>
    <w:rsid w:val="00212DD3"/>
    <w:rsid w:val="0021307D"/>
    <w:rsid w:val="0021310B"/>
    <w:rsid w:val="0021369B"/>
    <w:rsid w:val="00213A6C"/>
    <w:rsid w:val="00214028"/>
    <w:rsid w:val="00214B3A"/>
    <w:rsid w:val="00215442"/>
    <w:rsid w:val="002154B4"/>
    <w:rsid w:val="002156AB"/>
    <w:rsid w:val="002158C8"/>
    <w:rsid w:val="002159F1"/>
    <w:rsid w:val="00215A41"/>
    <w:rsid w:val="00215B08"/>
    <w:rsid w:val="00216479"/>
    <w:rsid w:val="00216503"/>
    <w:rsid w:val="00216621"/>
    <w:rsid w:val="0021666C"/>
    <w:rsid w:val="002166F1"/>
    <w:rsid w:val="00216915"/>
    <w:rsid w:val="00216931"/>
    <w:rsid w:val="00216A28"/>
    <w:rsid w:val="00216BBF"/>
    <w:rsid w:val="00216C9A"/>
    <w:rsid w:val="00216ED3"/>
    <w:rsid w:val="00217098"/>
    <w:rsid w:val="00217707"/>
    <w:rsid w:val="002178F1"/>
    <w:rsid w:val="00217901"/>
    <w:rsid w:val="002179B4"/>
    <w:rsid w:val="00217DE1"/>
    <w:rsid w:val="00217F4A"/>
    <w:rsid w:val="00220172"/>
    <w:rsid w:val="002203B2"/>
    <w:rsid w:val="00220550"/>
    <w:rsid w:val="00220676"/>
    <w:rsid w:val="00220769"/>
    <w:rsid w:val="00220A4C"/>
    <w:rsid w:val="00220BD0"/>
    <w:rsid w:val="00220F21"/>
    <w:rsid w:val="0022109A"/>
    <w:rsid w:val="002211C7"/>
    <w:rsid w:val="002212D1"/>
    <w:rsid w:val="00221407"/>
    <w:rsid w:val="00221CB5"/>
    <w:rsid w:val="00221EA2"/>
    <w:rsid w:val="002224D2"/>
    <w:rsid w:val="00222E3F"/>
    <w:rsid w:val="00222F1E"/>
    <w:rsid w:val="00223123"/>
    <w:rsid w:val="00223295"/>
    <w:rsid w:val="0022348D"/>
    <w:rsid w:val="00223962"/>
    <w:rsid w:val="00223A4E"/>
    <w:rsid w:val="00223B0B"/>
    <w:rsid w:val="00223BAA"/>
    <w:rsid w:val="00223E30"/>
    <w:rsid w:val="0022429C"/>
    <w:rsid w:val="00224527"/>
    <w:rsid w:val="0022459A"/>
    <w:rsid w:val="00224711"/>
    <w:rsid w:val="00224E37"/>
    <w:rsid w:val="00224F39"/>
    <w:rsid w:val="0022504C"/>
    <w:rsid w:val="0022520A"/>
    <w:rsid w:val="002252EE"/>
    <w:rsid w:val="002255A1"/>
    <w:rsid w:val="00225DB6"/>
    <w:rsid w:val="00225FAC"/>
    <w:rsid w:val="002262EE"/>
    <w:rsid w:val="002264C5"/>
    <w:rsid w:val="002266B4"/>
    <w:rsid w:val="002266ED"/>
    <w:rsid w:val="002267BE"/>
    <w:rsid w:val="002269B3"/>
    <w:rsid w:val="00226A75"/>
    <w:rsid w:val="00226EFA"/>
    <w:rsid w:val="002270B8"/>
    <w:rsid w:val="00227438"/>
    <w:rsid w:val="0022771E"/>
    <w:rsid w:val="00230245"/>
    <w:rsid w:val="002303CC"/>
    <w:rsid w:val="00230848"/>
    <w:rsid w:val="002309B3"/>
    <w:rsid w:val="002314DA"/>
    <w:rsid w:val="00231534"/>
    <w:rsid w:val="00231548"/>
    <w:rsid w:val="00231638"/>
    <w:rsid w:val="0023164C"/>
    <w:rsid w:val="002316EB"/>
    <w:rsid w:val="00231776"/>
    <w:rsid w:val="00231D36"/>
    <w:rsid w:val="00231E68"/>
    <w:rsid w:val="00232229"/>
    <w:rsid w:val="002324FC"/>
    <w:rsid w:val="00232669"/>
    <w:rsid w:val="0023286F"/>
    <w:rsid w:val="00232B63"/>
    <w:rsid w:val="00232C83"/>
    <w:rsid w:val="00233753"/>
    <w:rsid w:val="002337B3"/>
    <w:rsid w:val="00233951"/>
    <w:rsid w:val="00233BFA"/>
    <w:rsid w:val="00233F1C"/>
    <w:rsid w:val="00233FE4"/>
    <w:rsid w:val="0023402B"/>
    <w:rsid w:val="0023402F"/>
    <w:rsid w:val="002348FC"/>
    <w:rsid w:val="00234B3D"/>
    <w:rsid w:val="00234BA0"/>
    <w:rsid w:val="0023532C"/>
    <w:rsid w:val="00235467"/>
    <w:rsid w:val="002354E9"/>
    <w:rsid w:val="002356C5"/>
    <w:rsid w:val="002357C4"/>
    <w:rsid w:val="00235867"/>
    <w:rsid w:val="00235EC5"/>
    <w:rsid w:val="00236087"/>
    <w:rsid w:val="00236256"/>
    <w:rsid w:val="0023628B"/>
    <w:rsid w:val="00236732"/>
    <w:rsid w:val="002367A1"/>
    <w:rsid w:val="00236903"/>
    <w:rsid w:val="00236A4F"/>
    <w:rsid w:val="00236D00"/>
    <w:rsid w:val="0023719B"/>
    <w:rsid w:val="002374A6"/>
    <w:rsid w:val="00237A92"/>
    <w:rsid w:val="00237D23"/>
    <w:rsid w:val="002400CB"/>
    <w:rsid w:val="00240363"/>
    <w:rsid w:val="0024050D"/>
    <w:rsid w:val="002408AE"/>
    <w:rsid w:val="00240A7E"/>
    <w:rsid w:val="00240B7C"/>
    <w:rsid w:val="00240E5C"/>
    <w:rsid w:val="00240E75"/>
    <w:rsid w:val="0024113A"/>
    <w:rsid w:val="002411BB"/>
    <w:rsid w:val="002411D0"/>
    <w:rsid w:val="002416B0"/>
    <w:rsid w:val="00242A61"/>
    <w:rsid w:val="00242C48"/>
    <w:rsid w:val="00242D50"/>
    <w:rsid w:val="00242D93"/>
    <w:rsid w:val="00242E55"/>
    <w:rsid w:val="00243015"/>
    <w:rsid w:val="00243054"/>
    <w:rsid w:val="00243E93"/>
    <w:rsid w:val="00244103"/>
    <w:rsid w:val="002442C9"/>
    <w:rsid w:val="002447A2"/>
    <w:rsid w:val="00244C26"/>
    <w:rsid w:val="00244D96"/>
    <w:rsid w:val="00244DFD"/>
    <w:rsid w:val="00244FCA"/>
    <w:rsid w:val="00245169"/>
    <w:rsid w:val="00245259"/>
    <w:rsid w:val="002452BB"/>
    <w:rsid w:val="002452F2"/>
    <w:rsid w:val="00245442"/>
    <w:rsid w:val="00245515"/>
    <w:rsid w:val="0024559F"/>
    <w:rsid w:val="00245C22"/>
    <w:rsid w:val="00245F2E"/>
    <w:rsid w:val="002465BF"/>
    <w:rsid w:val="002467EA"/>
    <w:rsid w:val="00246946"/>
    <w:rsid w:val="002469F2"/>
    <w:rsid w:val="00246A2F"/>
    <w:rsid w:val="00246A40"/>
    <w:rsid w:val="00246BB4"/>
    <w:rsid w:val="00246D07"/>
    <w:rsid w:val="00246E01"/>
    <w:rsid w:val="00246EFC"/>
    <w:rsid w:val="002474D0"/>
    <w:rsid w:val="00247509"/>
    <w:rsid w:val="0024769B"/>
    <w:rsid w:val="002478E4"/>
    <w:rsid w:val="00247AFA"/>
    <w:rsid w:val="00247CDE"/>
    <w:rsid w:val="002501E1"/>
    <w:rsid w:val="00250702"/>
    <w:rsid w:val="00250704"/>
    <w:rsid w:val="0025071C"/>
    <w:rsid w:val="00250731"/>
    <w:rsid w:val="00250AA5"/>
    <w:rsid w:val="00251478"/>
    <w:rsid w:val="002514FC"/>
    <w:rsid w:val="00251758"/>
    <w:rsid w:val="00251764"/>
    <w:rsid w:val="00251861"/>
    <w:rsid w:val="00251B1D"/>
    <w:rsid w:val="00251D73"/>
    <w:rsid w:val="00251F93"/>
    <w:rsid w:val="00252244"/>
    <w:rsid w:val="0025238C"/>
    <w:rsid w:val="00252564"/>
    <w:rsid w:val="002527F0"/>
    <w:rsid w:val="00252A83"/>
    <w:rsid w:val="00252A8F"/>
    <w:rsid w:val="00253241"/>
    <w:rsid w:val="002532D4"/>
    <w:rsid w:val="0025391E"/>
    <w:rsid w:val="00253A31"/>
    <w:rsid w:val="00253B2F"/>
    <w:rsid w:val="00254189"/>
    <w:rsid w:val="00254528"/>
    <w:rsid w:val="002546D0"/>
    <w:rsid w:val="00254C2C"/>
    <w:rsid w:val="00254D91"/>
    <w:rsid w:val="00254DE8"/>
    <w:rsid w:val="00254DFA"/>
    <w:rsid w:val="00255300"/>
    <w:rsid w:val="00255524"/>
    <w:rsid w:val="002559F6"/>
    <w:rsid w:val="00255A59"/>
    <w:rsid w:val="00255C76"/>
    <w:rsid w:val="002561C0"/>
    <w:rsid w:val="002562C4"/>
    <w:rsid w:val="0025656B"/>
    <w:rsid w:val="002568CB"/>
    <w:rsid w:val="002569A4"/>
    <w:rsid w:val="00256A73"/>
    <w:rsid w:val="00256C6C"/>
    <w:rsid w:val="0025703A"/>
    <w:rsid w:val="00257226"/>
    <w:rsid w:val="0025729A"/>
    <w:rsid w:val="00257355"/>
    <w:rsid w:val="0025777F"/>
    <w:rsid w:val="00257AE3"/>
    <w:rsid w:val="00257D4B"/>
    <w:rsid w:val="00257E34"/>
    <w:rsid w:val="00260153"/>
    <w:rsid w:val="00260167"/>
    <w:rsid w:val="002603BB"/>
    <w:rsid w:val="00260473"/>
    <w:rsid w:val="00260488"/>
    <w:rsid w:val="0026082B"/>
    <w:rsid w:val="00260B18"/>
    <w:rsid w:val="00260BDA"/>
    <w:rsid w:val="00260FF2"/>
    <w:rsid w:val="00261100"/>
    <w:rsid w:val="00261232"/>
    <w:rsid w:val="0026147B"/>
    <w:rsid w:val="002615E0"/>
    <w:rsid w:val="00261788"/>
    <w:rsid w:val="00261990"/>
    <w:rsid w:val="00261A50"/>
    <w:rsid w:val="00261A62"/>
    <w:rsid w:val="00261B1D"/>
    <w:rsid w:val="00261B9F"/>
    <w:rsid w:val="00261C88"/>
    <w:rsid w:val="00261DA5"/>
    <w:rsid w:val="00261F39"/>
    <w:rsid w:val="00262159"/>
    <w:rsid w:val="00262225"/>
    <w:rsid w:val="0026230B"/>
    <w:rsid w:val="002625E3"/>
    <w:rsid w:val="00262854"/>
    <w:rsid w:val="00262968"/>
    <w:rsid w:val="002632F9"/>
    <w:rsid w:val="00263407"/>
    <w:rsid w:val="00263592"/>
    <w:rsid w:val="00263911"/>
    <w:rsid w:val="00263A78"/>
    <w:rsid w:val="00263B94"/>
    <w:rsid w:val="00264266"/>
    <w:rsid w:val="002644F7"/>
    <w:rsid w:val="002646A7"/>
    <w:rsid w:val="002648F5"/>
    <w:rsid w:val="002649F0"/>
    <w:rsid w:val="00264CA9"/>
    <w:rsid w:val="00264E22"/>
    <w:rsid w:val="00264FF4"/>
    <w:rsid w:val="0026512E"/>
    <w:rsid w:val="0026521F"/>
    <w:rsid w:val="00265343"/>
    <w:rsid w:val="00265387"/>
    <w:rsid w:val="00265622"/>
    <w:rsid w:val="0026564C"/>
    <w:rsid w:val="00265674"/>
    <w:rsid w:val="00265935"/>
    <w:rsid w:val="00265B67"/>
    <w:rsid w:val="00265F70"/>
    <w:rsid w:val="00266A00"/>
    <w:rsid w:val="00266B3F"/>
    <w:rsid w:val="00266D1B"/>
    <w:rsid w:val="00267638"/>
    <w:rsid w:val="002676B8"/>
    <w:rsid w:val="00267A82"/>
    <w:rsid w:val="00267DB2"/>
    <w:rsid w:val="00267EAA"/>
    <w:rsid w:val="0027012A"/>
    <w:rsid w:val="002701F9"/>
    <w:rsid w:val="00270584"/>
    <w:rsid w:val="00270868"/>
    <w:rsid w:val="00270A0F"/>
    <w:rsid w:val="00270A25"/>
    <w:rsid w:val="00270C3D"/>
    <w:rsid w:val="00270CF6"/>
    <w:rsid w:val="0027109A"/>
    <w:rsid w:val="002710F4"/>
    <w:rsid w:val="00271594"/>
    <w:rsid w:val="002715B7"/>
    <w:rsid w:val="0027188B"/>
    <w:rsid w:val="00271987"/>
    <w:rsid w:val="00271C61"/>
    <w:rsid w:val="00271DBD"/>
    <w:rsid w:val="00271E66"/>
    <w:rsid w:val="00271EFC"/>
    <w:rsid w:val="00272374"/>
    <w:rsid w:val="002726A3"/>
    <w:rsid w:val="002726B5"/>
    <w:rsid w:val="00272886"/>
    <w:rsid w:val="002729A8"/>
    <w:rsid w:val="00272EB2"/>
    <w:rsid w:val="00273105"/>
    <w:rsid w:val="0027343A"/>
    <w:rsid w:val="0027385A"/>
    <w:rsid w:val="002738BE"/>
    <w:rsid w:val="00273AF3"/>
    <w:rsid w:val="00273B2D"/>
    <w:rsid w:val="00273CB2"/>
    <w:rsid w:val="002741A9"/>
    <w:rsid w:val="002743FC"/>
    <w:rsid w:val="002747CF"/>
    <w:rsid w:val="002748C2"/>
    <w:rsid w:val="00274CD2"/>
    <w:rsid w:val="00274D48"/>
    <w:rsid w:val="00274D99"/>
    <w:rsid w:val="00274DDB"/>
    <w:rsid w:val="00274FB4"/>
    <w:rsid w:val="00275454"/>
    <w:rsid w:val="002754C2"/>
    <w:rsid w:val="0027559E"/>
    <w:rsid w:val="00275A2E"/>
    <w:rsid w:val="00275E56"/>
    <w:rsid w:val="002765B8"/>
    <w:rsid w:val="00276605"/>
    <w:rsid w:val="00276ACD"/>
    <w:rsid w:val="00276F97"/>
    <w:rsid w:val="002771CB"/>
    <w:rsid w:val="002802A4"/>
    <w:rsid w:val="002804F6"/>
    <w:rsid w:val="00280538"/>
    <w:rsid w:val="00280D93"/>
    <w:rsid w:val="00280E85"/>
    <w:rsid w:val="00280E9E"/>
    <w:rsid w:val="002811A0"/>
    <w:rsid w:val="002812A9"/>
    <w:rsid w:val="00281357"/>
    <w:rsid w:val="00281372"/>
    <w:rsid w:val="0028141D"/>
    <w:rsid w:val="0028191F"/>
    <w:rsid w:val="00281D39"/>
    <w:rsid w:val="00282059"/>
    <w:rsid w:val="00282556"/>
    <w:rsid w:val="002829C2"/>
    <w:rsid w:val="00282B67"/>
    <w:rsid w:val="0028318F"/>
    <w:rsid w:val="002832FF"/>
    <w:rsid w:val="00283BA2"/>
    <w:rsid w:val="00283C17"/>
    <w:rsid w:val="00283D98"/>
    <w:rsid w:val="00284058"/>
    <w:rsid w:val="002841FA"/>
    <w:rsid w:val="0028465E"/>
    <w:rsid w:val="00284809"/>
    <w:rsid w:val="00284DD8"/>
    <w:rsid w:val="002850C1"/>
    <w:rsid w:val="0028563A"/>
    <w:rsid w:val="00286208"/>
    <w:rsid w:val="002862B3"/>
    <w:rsid w:val="002863B5"/>
    <w:rsid w:val="0028655D"/>
    <w:rsid w:val="00286BC8"/>
    <w:rsid w:val="00286DE4"/>
    <w:rsid w:val="00286F2D"/>
    <w:rsid w:val="0028729B"/>
    <w:rsid w:val="00287420"/>
    <w:rsid w:val="00287502"/>
    <w:rsid w:val="0028757B"/>
    <w:rsid w:val="00287684"/>
    <w:rsid w:val="002876A4"/>
    <w:rsid w:val="00287AD7"/>
    <w:rsid w:val="002904E2"/>
    <w:rsid w:val="00290F9C"/>
    <w:rsid w:val="002912CD"/>
    <w:rsid w:val="00291367"/>
    <w:rsid w:val="00291483"/>
    <w:rsid w:val="0029154A"/>
    <w:rsid w:val="002916EB"/>
    <w:rsid w:val="00291B5F"/>
    <w:rsid w:val="00291C8F"/>
    <w:rsid w:val="00291D08"/>
    <w:rsid w:val="00291DF6"/>
    <w:rsid w:val="00291F02"/>
    <w:rsid w:val="00292101"/>
    <w:rsid w:val="002926D2"/>
    <w:rsid w:val="00292B97"/>
    <w:rsid w:val="002931CB"/>
    <w:rsid w:val="00293426"/>
    <w:rsid w:val="002934C4"/>
    <w:rsid w:val="00293531"/>
    <w:rsid w:val="002935AF"/>
    <w:rsid w:val="002935CC"/>
    <w:rsid w:val="00293A7E"/>
    <w:rsid w:val="00293C9F"/>
    <w:rsid w:val="00293DA7"/>
    <w:rsid w:val="00293EA3"/>
    <w:rsid w:val="00294090"/>
    <w:rsid w:val="002948C1"/>
    <w:rsid w:val="002949F8"/>
    <w:rsid w:val="00294AD0"/>
    <w:rsid w:val="00294B31"/>
    <w:rsid w:val="00294F5B"/>
    <w:rsid w:val="00294F77"/>
    <w:rsid w:val="0029507F"/>
    <w:rsid w:val="002951F5"/>
    <w:rsid w:val="002955BA"/>
    <w:rsid w:val="002956AC"/>
    <w:rsid w:val="00295B96"/>
    <w:rsid w:val="00295CA5"/>
    <w:rsid w:val="00295CAA"/>
    <w:rsid w:val="00295D78"/>
    <w:rsid w:val="00295F3D"/>
    <w:rsid w:val="002960C3"/>
    <w:rsid w:val="0029624D"/>
    <w:rsid w:val="00296349"/>
    <w:rsid w:val="00296647"/>
    <w:rsid w:val="0029679D"/>
    <w:rsid w:val="00296AE9"/>
    <w:rsid w:val="0029717D"/>
    <w:rsid w:val="00297876"/>
    <w:rsid w:val="00297A16"/>
    <w:rsid w:val="00297B3D"/>
    <w:rsid w:val="00297B91"/>
    <w:rsid w:val="00297C3D"/>
    <w:rsid w:val="00297E20"/>
    <w:rsid w:val="00297E2F"/>
    <w:rsid w:val="00297E43"/>
    <w:rsid w:val="002A0076"/>
    <w:rsid w:val="002A0169"/>
    <w:rsid w:val="002A0420"/>
    <w:rsid w:val="002A0478"/>
    <w:rsid w:val="002A06F0"/>
    <w:rsid w:val="002A084F"/>
    <w:rsid w:val="002A08E3"/>
    <w:rsid w:val="002A0B2A"/>
    <w:rsid w:val="002A11F5"/>
    <w:rsid w:val="002A1394"/>
    <w:rsid w:val="002A14D8"/>
    <w:rsid w:val="002A1564"/>
    <w:rsid w:val="002A175F"/>
    <w:rsid w:val="002A1916"/>
    <w:rsid w:val="002A1978"/>
    <w:rsid w:val="002A19BA"/>
    <w:rsid w:val="002A1D98"/>
    <w:rsid w:val="002A1ED7"/>
    <w:rsid w:val="002A21DA"/>
    <w:rsid w:val="002A223B"/>
    <w:rsid w:val="002A2966"/>
    <w:rsid w:val="002A2CD5"/>
    <w:rsid w:val="002A2EA3"/>
    <w:rsid w:val="002A3099"/>
    <w:rsid w:val="002A31BD"/>
    <w:rsid w:val="002A338F"/>
    <w:rsid w:val="002A358F"/>
    <w:rsid w:val="002A3613"/>
    <w:rsid w:val="002A3993"/>
    <w:rsid w:val="002A3BA9"/>
    <w:rsid w:val="002A3F39"/>
    <w:rsid w:val="002A403E"/>
    <w:rsid w:val="002A4381"/>
    <w:rsid w:val="002A44C0"/>
    <w:rsid w:val="002A4AE7"/>
    <w:rsid w:val="002A4BDC"/>
    <w:rsid w:val="002A52F2"/>
    <w:rsid w:val="002A5472"/>
    <w:rsid w:val="002A5601"/>
    <w:rsid w:val="002A5C9A"/>
    <w:rsid w:val="002A5FD3"/>
    <w:rsid w:val="002A627E"/>
    <w:rsid w:val="002A6295"/>
    <w:rsid w:val="002A64F9"/>
    <w:rsid w:val="002A65AB"/>
    <w:rsid w:val="002A69A3"/>
    <w:rsid w:val="002A6A37"/>
    <w:rsid w:val="002A6A4D"/>
    <w:rsid w:val="002A6A79"/>
    <w:rsid w:val="002A6C13"/>
    <w:rsid w:val="002A7166"/>
    <w:rsid w:val="002A71CF"/>
    <w:rsid w:val="002A7206"/>
    <w:rsid w:val="002A72E7"/>
    <w:rsid w:val="002A7350"/>
    <w:rsid w:val="002A771F"/>
    <w:rsid w:val="002A7A86"/>
    <w:rsid w:val="002A7AC1"/>
    <w:rsid w:val="002A7DD8"/>
    <w:rsid w:val="002A7E80"/>
    <w:rsid w:val="002A7F5A"/>
    <w:rsid w:val="002B027F"/>
    <w:rsid w:val="002B0793"/>
    <w:rsid w:val="002B07DC"/>
    <w:rsid w:val="002B0F76"/>
    <w:rsid w:val="002B1139"/>
    <w:rsid w:val="002B15FF"/>
    <w:rsid w:val="002B16CF"/>
    <w:rsid w:val="002B1737"/>
    <w:rsid w:val="002B18D9"/>
    <w:rsid w:val="002B198A"/>
    <w:rsid w:val="002B1B4D"/>
    <w:rsid w:val="002B1F34"/>
    <w:rsid w:val="002B235F"/>
    <w:rsid w:val="002B2514"/>
    <w:rsid w:val="002B2764"/>
    <w:rsid w:val="002B2794"/>
    <w:rsid w:val="002B29D2"/>
    <w:rsid w:val="002B2BE1"/>
    <w:rsid w:val="002B2D0F"/>
    <w:rsid w:val="002B2D6E"/>
    <w:rsid w:val="002B2F90"/>
    <w:rsid w:val="002B30F6"/>
    <w:rsid w:val="002B32F6"/>
    <w:rsid w:val="002B34D0"/>
    <w:rsid w:val="002B4300"/>
    <w:rsid w:val="002B4405"/>
    <w:rsid w:val="002B4451"/>
    <w:rsid w:val="002B453B"/>
    <w:rsid w:val="002B4617"/>
    <w:rsid w:val="002B4760"/>
    <w:rsid w:val="002B50E1"/>
    <w:rsid w:val="002B50FF"/>
    <w:rsid w:val="002B521A"/>
    <w:rsid w:val="002B5245"/>
    <w:rsid w:val="002B5433"/>
    <w:rsid w:val="002B54AB"/>
    <w:rsid w:val="002B5709"/>
    <w:rsid w:val="002B5803"/>
    <w:rsid w:val="002B5BEE"/>
    <w:rsid w:val="002B5E94"/>
    <w:rsid w:val="002B63D9"/>
    <w:rsid w:val="002B63F1"/>
    <w:rsid w:val="002B67D7"/>
    <w:rsid w:val="002B67E0"/>
    <w:rsid w:val="002B7145"/>
    <w:rsid w:val="002B7807"/>
    <w:rsid w:val="002B79C5"/>
    <w:rsid w:val="002B7D3B"/>
    <w:rsid w:val="002B7EEF"/>
    <w:rsid w:val="002C00A5"/>
    <w:rsid w:val="002C0466"/>
    <w:rsid w:val="002C04AF"/>
    <w:rsid w:val="002C06C1"/>
    <w:rsid w:val="002C0A55"/>
    <w:rsid w:val="002C0AC3"/>
    <w:rsid w:val="002C0E38"/>
    <w:rsid w:val="002C1494"/>
    <w:rsid w:val="002C16AC"/>
    <w:rsid w:val="002C1736"/>
    <w:rsid w:val="002C1827"/>
    <w:rsid w:val="002C1BF9"/>
    <w:rsid w:val="002C1ECF"/>
    <w:rsid w:val="002C1FDF"/>
    <w:rsid w:val="002C2224"/>
    <w:rsid w:val="002C22E0"/>
    <w:rsid w:val="002C22F2"/>
    <w:rsid w:val="002C247F"/>
    <w:rsid w:val="002C2771"/>
    <w:rsid w:val="002C282E"/>
    <w:rsid w:val="002C2A49"/>
    <w:rsid w:val="002C2CBE"/>
    <w:rsid w:val="002C334E"/>
    <w:rsid w:val="002C3563"/>
    <w:rsid w:val="002C38DF"/>
    <w:rsid w:val="002C38F6"/>
    <w:rsid w:val="002C3905"/>
    <w:rsid w:val="002C4169"/>
    <w:rsid w:val="002C42F6"/>
    <w:rsid w:val="002C462B"/>
    <w:rsid w:val="002C4734"/>
    <w:rsid w:val="002C479B"/>
    <w:rsid w:val="002C4925"/>
    <w:rsid w:val="002C4C6B"/>
    <w:rsid w:val="002C4D96"/>
    <w:rsid w:val="002C4DE9"/>
    <w:rsid w:val="002C4EA3"/>
    <w:rsid w:val="002C54B5"/>
    <w:rsid w:val="002C55D1"/>
    <w:rsid w:val="002C573D"/>
    <w:rsid w:val="002C6134"/>
    <w:rsid w:val="002C62E1"/>
    <w:rsid w:val="002C6305"/>
    <w:rsid w:val="002C6673"/>
    <w:rsid w:val="002C6802"/>
    <w:rsid w:val="002C6BD6"/>
    <w:rsid w:val="002C6F13"/>
    <w:rsid w:val="002C711B"/>
    <w:rsid w:val="002C7436"/>
    <w:rsid w:val="002C79AD"/>
    <w:rsid w:val="002C7DEC"/>
    <w:rsid w:val="002D012B"/>
    <w:rsid w:val="002D03BA"/>
    <w:rsid w:val="002D0562"/>
    <w:rsid w:val="002D0869"/>
    <w:rsid w:val="002D0B3A"/>
    <w:rsid w:val="002D1277"/>
    <w:rsid w:val="002D178F"/>
    <w:rsid w:val="002D1A16"/>
    <w:rsid w:val="002D1A4B"/>
    <w:rsid w:val="002D1F31"/>
    <w:rsid w:val="002D1F88"/>
    <w:rsid w:val="002D200A"/>
    <w:rsid w:val="002D2177"/>
    <w:rsid w:val="002D2474"/>
    <w:rsid w:val="002D2ADC"/>
    <w:rsid w:val="002D2B56"/>
    <w:rsid w:val="002D2CAC"/>
    <w:rsid w:val="002D2EA7"/>
    <w:rsid w:val="002D30E3"/>
    <w:rsid w:val="002D32A2"/>
    <w:rsid w:val="002D3433"/>
    <w:rsid w:val="002D35AC"/>
    <w:rsid w:val="002D380C"/>
    <w:rsid w:val="002D3AA5"/>
    <w:rsid w:val="002D40DE"/>
    <w:rsid w:val="002D45E8"/>
    <w:rsid w:val="002D4873"/>
    <w:rsid w:val="002D4AEB"/>
    <w:rsid w:val="002D4D97"/>
    <w:rsid w:val="002D4F36"/>
    <w:rsid w:val="002D4FFD"/>
    <w:rsid w:val="002D53F0"/>
    <w:rsid w:val="002D5575"/>
    <w:rsid w:val="002D55B4"/>
    <w:rsid w:val="002D574B"/>
    <w:rsid w:val="002D5848"/>
    <w:rsid w:val="002D59CE"/>
    <w:rsid w:val="002D5EFD"/>
    <w:rsid w:val="002D5FD9"/>
    <w:rsid w:val="002D606E"/>
    <w:rsid w:val="002D60A1"/>
    <w:rsid w:val="002D60F2"/>
    <w:rsid w:val="002D677F"/>
    <w:rsid w:val="002D6821"/>
    <w:rsid w:val="002D68BC"/>
    <w:rsid w:val="002D6930"/>
    <w:rsid w:val="002D6A0C"/>
    <w:rsid w:val="002D6B0E"/>
    <w:rsid w:val="002D6C40"/>
    <w:rsid w:val="002D6C61"/>
    <w:rsid w:val="002D6C74"/>
    <w:rsid w:val="002D6CBB"/>
    <w:rsid w:val="002D6F1B"/>
    <w:rsid w:val="002D6FD9"/>
    <w:rsid w:val="002D7478"/>
    <w:rsid w:val="002D7C92"/>
    <w:rsid w:val="002D7E2D"/>
    <w:rsid w:val="002E03D0"/>
    <w:rsid w:val="002E040E"/>
    <w:rsid w:val="002E0DB5"/>
    <w:rsid w:val="002E0F13"/>
    <w:rsid w:val="002E11FC"/>
    <w:rsid w:val="002E183C"/>
    <w:rsid w:val="002E18B0"/>
    <w:rsid w:val="002E19FC"/>
    <w:rsid w:val="002E1AB7"/>
    <w:rsid w:val="002E1ACB"/>
    <w:rsid w:val="002E2033"/>
    <w:rsid w:val="002E2131"/>
    <w:rsid w:val="002E2489"/>
    <w:rsid w:val="002E2887"/>
    <w:rsid w:val="002E28AA"/>
    <w:rsid w:val="002E2933"/>
    <w:rsid w:val="002E2C1C"/>
    <w:rsid w:val="002E2CE0"/>
    <w:rsid w:val="002E2D74"/>
    <w:rsid w:val="002E2E85"/>
    <w:rsid w:val="002E2EED"/>
    <w:rsid w:val="002E2F62"/>
    <w:rsid w:val="002E3185"/>
    <w:rsid w:val="002E3358"/>
    <w:rsid w:val="002E33E1"/>
    <w:rsid w:val="002E3474"/>
    <w:rsid w:val="002E34B5"/>
    <w:rsid w:val="002E386C"/>
    <w:rsid w:val="002E3E39"/>
    <w:rsid w:val="002E3F6B"/>
    <w:rsid w:val="002E40A0"/>
    <w:rsid w:val="002E45D3"/>
    <w:rsid w:val="002E4846"/>
    <w:rsid w:val="002E4A59"/>
    <w:rsid w:val="002E562A"/>
    <w:rsid w:val="002E588B"/>
    <w:rsid w:val="002E5A6F"/>
    <w:rsid w:val="002E5CDC"/>
    <w:rsid w:val="002E5EAF"/>
    <w:rsid w:val="002E604F"/>
    <w:rsid w:val="002E609D"/>
    <w:rsid w:val="002E66BD"/>
    <w:rsid w:val="002E67D8"/>
    <w:rsid w:val="002E6876"/>
    <w:rsid w:val="002E6D67"/>
    <w:rsid w:val="002E6DC7"/>
    <w:rsid w:val="002E6EE5"/>
    <w:rsid w:val="002E7A1C"/>
    <w:rsid w:val="002E7CEA"/>
    <w:rsid w:val="002E7D03"/>
    <w:rsid w:val="002E7D1D"/>
    <w:rsid w:val="002E7E42"/>
    <w:rsid w:val="002E7EBB"/>
    <w:rsid w:val="002F00BF"/>
    <w:rsid w:val="002F02BC"/>
    <w:rsid w:val="002F02FB"/>
    <w:rsid w:val="002F0602"/>
    <w:rsid w:val="002F0703"/>
    <w:rsid w:val="002F093C"/>
    <w:rsid w:val="002F096A"/>
    <w:rsid w:val="002F0985"/>
    <w:rsid w:val="002F09DB"/>
    <w:rsid w:val="002F0A31"/>
    <w:rsid w:val="002F0A9D"/>
    <w:rsid w:val="002F0D08"/>
    <w:rsid w:val="002F0F42"/>
    <w:rsid w:val="002F1027"/>
    <w:rsid w:val="002F12E6"/>
    <w:rsid w:val="002F13CA"/>
    <w:rsid w:val="002F1459"/>
    <w:rsid w:val="002F1558"/>
    <w:rsid w:val="002F158E"/>
    <w:rsid w:val="002F17D5"/>
    <w:rsid w:val="002F1807"/>
    <w:rsid w:val="002F186A"/>
    <w:rsid w:val="002F1B0C"/>
    <w:rsid w:val="002F1B9B"/>
    <w:rsid w:val="002F206E"/>
    <w:rsid w:val="002F214C"/>
    <w:rsid w:val="002F21CB"/>
    <w:rsid w:val="002F2528"/>
    <w:rsid w:val="002F2647"/>
    <w:rsid w:val="002F2CF5"/>
    <w:rsid w:val="002F2E9F"/>
    <w:rsid w:val="002F3098"/>
    <w:rsid w:val="002F3169"/>
    <w:rsid w:val="002F33DE"/>
    <w:rsid w:val="002F3669"/>
    <w:rsid w:val="002F3A51"/>
    <w:rsid w:val="002F3E6E"/>
    <w:rsid w:val="002F4066"/>
    <w:rsid w:val="002F40DF"/>
    <w:rsid w:val="002F4890"/>
    <w:rsid w:val="002F4B88"/>
    <w:rsid w:val="002F4D75"/>
    <w:rsid w:val="002F4F2A"/>
    <w:rsid w:val="002F50FC"/>
    <w:rsid w:val="002F5206"/>
    <w:rsid w:val="002F5608"/>
    <w:rsid w:val="002F5783"/>
    <w:rsid w:val="002F5956"/>
    <w:rsid w:val="002F59EA"/>
    <w:rsid w:val="002F5A6D"/>
    <w:rsid w:val="002F5D61"/>
    <w:rsid w:val="002F5E9E"/>
    <w:rsid w:val="002F5FCF"/>
    <w:rsid w:val="002F6304"/>
    <w:rsid w:val="002F6580"/>
    <w:rsid w:val="002F6586"/>
    <w:rsid w:val="002F68C1"/>
    <w:rsid w:val="002F6981"/>
    <w:rsid w:val="002F69B5"/>
    <w:rsid w:val="002F69D2"/>
    <w:rsid w:val="002F6A41"/>
    <w:rsid w:val="002F6ACA"/>
    <w:rsid w:val="002F6C5C"/>
    <w:rsid w:val="002F6D1A"/>
    <w:rsid w:val="002F6D46"/>
    <w:rsid w:val="002F7078"/>
    <w:rsid w:val="002F74EA"/>
    <w:rsid w:val="002F77A8"/>
    <w:rsid w:val="002F7876"/>
    <w:rsid w:val="002F7A29"/>
    <w:rsid w:val="002F7A82"/>
    <w:rsid w:val="003000A6"/>
    <w:rsid w:val="00300137"/>
    <w:rsid w:val="00300317"/>
    <w:rsid w:val="003006BC"/>
    <w:rsid w:val="00300731"/>
    <w:rsid w:val="00300B00"/>
    <w:rsid w:val="00300B0A"/>
    <w:rsid w:val="00300B6D"/>
    <w:rsid w:val="00300D44"/>
    <w:rsid w:val="00300DA6"/>
    <w:rsid w:val="0030105F"/>
    <w:rsid w:val="0030118B"/>
    <w:rsid w:val="003014A5"/>
    <w:rsid w:val="003015F9"/>
    <w:rsid w:val="00301665"/>
    <w:rsid w:val="00301775"/>
    <w:rsid w:val="003017C0"/>
    <w:rsid w:val="00301870"/>
    <w:rsid w:val="00301B42"/>
    <w:rsid w:val="00301C24"/>
    <w:rsid w:val="003020E5"/>
    <w:rsid w:val="00302874"/>
    <w:rsid w:val="00302B1D"/>
    <w:rsid w:val="00303298"/>
    <w:rsid w:val="00303488"/>
    <w:rsid w:val="0030355A"/>
    <w:rsid w:val="00303749"/>
    <w:rsid w:val="00303B20"/>
    <w:rsid w:val="00303B40"/>
    <w:rsid w:val="00303BD7"/>
    <w:rsid w:val="00303C0C"/>
    <w:rsid w:val="00303CA0"/>
    <w:rsid w:val="00303CCE"/>
    <w:rsid w:val="00303CD2"/>
    <w:rsid w:val="00303EB2"/>
    <w:rsid w:val="00303FF8"/>
    <w:rsid w:val="0030413A"/>
    <w:rsid w:val="00304373"/>
    <w:rsid w:val="00304483"/>
    <w:rsid w:val="003047F7"/>
    <w:rsid w:val="00304811"/>
    <w:rsid w:val="0030490F"/>
    <w:rsid w:val="00304917"/>
    <w:rsid w:val="00304BB7"/>
    <w:rsid w:val="00304F8D"/>
    <w:rsid w:val="00304FEE"/>
    <w:rsid w:val="00305133"/>
    <w:rsid w:val="00305294"/>
    <w:rsid w:val="003053E7"/>
    <w:rsid w:val="0030563D"/>
    <w:rsid w:val="003059EB"/>
    <w:rsid w:val="00305A66"/>
    <w:rsid w:val="00305F34"/>
    <w:rsid w:val="00305FA7"/>
    <w:rsid w:val="003061EC"/>
    <w:rsid w:val="003063DE"/>
    <w:rsid w:val="0030667D"/>
    <w:rsid w:val="00306730"/>
    <w:rsid w:val="00306CF7"/>
    <w:rsid w:val="00306D3C"/>
    <w:rsid w:val="00306D74"/>
    <w:rsid w:val="00307156"/>
    <w:rsid w:val="003075FE"/>
    <w:rsid w:val="0030764F"/>
    <w:rsid w:val="003076A8"/>
    <w:rsid w:val="00307707"/>
    <w:rsid w:val="003078BF"/>
    <w:rsid w:val="00307CF5"/>
    <w:rsid w:val="00307E76"/>
    <w:rsid w:val="00307F48"/>
    <w:rsid w:val="003103FD"/>
    <w:rsid w:val="00310495"/>
    <w:rsid w:val="003105CA"/>
    <w:rsid w:val="00310671"/>
    <w:rsid w:val="00310737"/>
    <w:rsid w:val="00310CBD"/>
    <w:rsid w:val="003110B0"/>
    <w:rsid w:val="003112EF"/>
    <w:rsid w:val="003114C1"/>
    <w:rsid w:val="00311B53"/>
    <w:rsid w:val="00311B82"/>
    <w:rsid w:val="00311EA4"/>
    <w:rsid w:val="00311F0A"/>
    <w:rsid w:val="003121E7"/>
    <w:rsid w:val="0031234C"/>
    <w:rsid w:val="0031244C"/>
    <w:rsid w:val="003124F2"/>
    <w:rsid w:val="0031257C"/>
    <w:rsid w:val="003125A8"/>
    <w:rsid w:val="003125DD"/>
    <w:rsid w:val="00312B2D"/>
    <w:rsid w:val="00312CD0"/>
    <w:rsid w:val="00312D18"/>
    <w:rsid w:val="0031301F"/>
    <w:rsid w:val="00313050"/>
    <w:rsid w:val="003130EC"/>
    <w:rsid w:val="003131F2"/>
    <w:rsid w:val="003133BE"/>
    <w:rsid w:val="003136BA"/>
    <w:rsid w:val="003136C1"/>
    <w:rsid w:val="00313773"/>
    <w:rsid w:val="00313861"/>
    <w:rsid w:val="00313C5B"/>
    <w:rsid w:val="00313CDB"/>
    <w:rsid w:val="00314177"/>
    <w:rsid w:val="00314A18"/>
    <w:rsid w:val="00314CD3"/>
    <w:rsid w:val="003150B1"/>
    <w:rsid w:val="0031511A"/>
    <w:rsid w:val="0031559C"/>
    <w:rsid w:val="00315617"/>
    <w:rsid w:val="00315645"/>
    <w:rsid w:val="003156EC"/>
    <w:rsid w:val="00315747"/>
    <w:rsid w:val="00315CD9"/>
    <w:rsid w:val="00315D51"/>
    <w:rsid w:val="00316284"/>
    <w:rsid w:val="0031628E"/>
    <w:rsid w:val="003162D2"/>
    <w:rsid w:val="003163BB"/>
    <w:rsid w:val="003165FB"/>
    <w:rsid w:val="003170A3"/>
    <w:rsid w:val="0031759D"/>
    <w:rsid w:val="00317B76"/>
    <w:rsid w:val="00317CC8"/>
    <w:rsid w:val="00317D59"/>
    <w:rsid w:val="00317DB8"/>
    <w:rsid w:val="0032062C"/>
    <w:rsid w:val="00320705"/>
    <w:rsid w:val="00320792"/>
    <w:rsid w:val="003207DF"/>
    <w:rsid w:val="003208F5"/>
    <w:rsid w:val="00320BF6"/>
    <w:rsid w:val="00320C02"/>
    <w:rsid w:val="00320E04"/>
    <w:rsid w:val="00320F57"/>
    <w:rsid w:val="003218F0"/>
    <w:rsid w:val="00321D2A"/>
    <w:rsid w:val="003222A1"/>
    <w:rsid w:val="00322723"/>
    <w:rsid w:val="00322CB3"/>
    <w:rsid w:val="00322CC3"/>
    <w:rsid w:val="00322F0A"/>
    <w:rsid w:val="003234CE"/>
    <w:rsid w:val="003234F0"/>
    <w:rsid w:val="00323663"/>
    <w:rsid w:val="00323676"/>
    <w:rsid w:val="00323A4A"/>
    <w:rsid w:val="00323C95"/>
    <w:rsid w:val="00323ED2"/>
    <w:rsid w:val="00323FB8"/>
    <w:rsid w:val="003241D2"/>
    <w:rsid w:val="0032447B"/>
    <w:rsid w:val="00324582"/>
    <w:rsid w:val="0032470E"/>
    <w:rsid w:val="00324924"/>
    <w:rsid w:val="0032492B"/>
    <w:rsid w:val="0032497A"/>
    <w:rsid w:val="00324D15"/>
    <w:rsid w:val="00324DF5"/>
    <w:rsid w:val="00325138"/>
    <w:rsid w:val="0032549B"/>
    <w:rsid w:val="003257E9"/>
    <w:rsid w:val="00325C1E"/>
    <w:rsid w:val="00325C85"/>
    <w:rsid w:val="00325FD5"/>
    <w:rsid w:val="00326092"/>
    <w:rsid w:val="00326121"/>
    <w:rsid w:val="00326160"/>
    <w:rsid w:val="00326616"/>
    <w:rsid w:val="00326681"/>
    <w:rsid w:val="00326867"/>
    <w:rsid w:val="00326987"/>
    <w:rsid w:val="00326B82"/>
    <w:rsid w:val="00327074"/>
    <w:rsid w:val="0032736B"/>
    <w:rsid w:val="003276AB"/>
    <w:rsid w:val="003276D3"/>
    <w:rsid w:val="003277EF"/>
    <w:rsid w:val="00327DE8"/>
    <w:rsid w:val="00327E27"/>
    <w:rsid w:val="00327F9D"/>
    <w:rsid w:val="00327FC3"/>
    <w:rsid w:val="003301CC"/>
    <w:rsid w:val="003304B7"/>
    <w:rsid w:val="003304CE"/>
    <w:rsid w:val="003307B3"/>
    <w:rsid w:val="00330F1A"/>
    <w:rsid w:val="00331FE1"/>
    <w:rsid w:val="003321A0"/>
    <w:rsid w:val="003321F6"/>
    <w:rsid w:val="00332313"/>
    <w:rsid w:val="0033256A"/>
    <w:rsid w:val="00332577"/>
    <w:rsid w:val="003326A1"/>
    <w:rsid w:val="0033274A"/>
    <w:rsid w:val="0033282D"/>
    <w:rsid w:val="00332856"/>
    <w:rsid w:val="00332A82"/>
    <w:rsid w:val="00332DF2"/>
    <w:rsid w:val="00332E04"/>
    <w:rsid w:val="00332E08"/>
    <w:rsid w:val="00332EB0"/>
    <w:rsid w:val="00333068"/>
    <w:rsid w:val="003330FD"/>
    <w:rsid w:val="0033320A"/>
    <w:rsid w:val="00333256"/>
    <w:rsid w:val="00333297"/>
    <w:rsid w:val="00333361"/>
    <w:rsid w:val="0033345C"/>
    <w:rsid w:val="00333463"/>
    <w:rsid w:val="003338D9"/>
    <w:rsid w:val="00333E43"/>
    <w:rsid w:val="00334093"/>
    <w:rsid w:val="00334186"/>
    <w:rsid w:val="00334617"/>
    <w:rsid w:val="003349B1"/>
    <w:rsid w:val="003353F4"/>
    <w:rsid w:val="00335433"/>
    <w:rsid w:val="0033555F"/>
    <w:rsid w:val="003359DE"/>
    <w:rsid w:val="00335B67"/>
    <w:rsid w:val="00335B8E"/>
    <w:rsid w:val="0033602B"/>
    <w:rsid w:val="00336426"/>
    <w:rsid w:val="00336522"/>
    <w:rsid w:val="0033656B"/>
    <w:rsid w:val="003365B6"/>
    <w:rsid w:val="003366FA"/>
    <w:rsid w:val="003369D7"/>
    <w:rsid w:val="00336E74"/>
    <w:rsid w:val="00336F0C"/>
    <w:rsid w:val="0033720B"/>
    <w:rsid w:val="00337221"/>
    <w:rsid w:val="00337599"/>
    <w:rsid w:val="00337690"/>
    <w:rsid w:val="0033783C"/>
    <w:rsid w:val="0033796C"/>
    <w:rsid w:val="003379CE"/>
    <w:rsid w:val="00337A0C"/>
    <w:rsid w:val="00337AC4"/>
    <w:rsid w:val="00337BCE"/>
    <w:rsid w:val="00340543"/>
    <w:rsid w:val="00340808"/>
    <w:rsid w:val="00340AE2"/>
    <w:rsid w:val="00341342"/>
    <w:rsid w:val="00341703"/>
    <w:rsid w:val="00341A73"/>
    <w:rsid w:val="00341B17"/>
    <w:rsid w:val="00341B71"/>
    <w:rsid w:val="00341CB2"/>
    <w:rsid w:val="00341F88"/>
    <w:rsid w:val="00342066"/>
    <w:rsid w:val="00342080"/>
    <w:rsid w:val="00342664"/>
    <w:rsid w:val="0034268E"/>
    <w:rsid w:val="00342864"/>
    <w:rsid w:val="00342A34"/>
    <w:rsid w:val="00342C92"/>
    <w:rsid w:val="0034311A"/>
    <w:rsid w:val="00343151"/>
    <w:rsid w:val="003432EE"/>
    <w:rsid w:val="003432FC"/>
    <w:rsid w:val="0034373F"/>
    <w:rsid w:val="003438C7"/>
    <w:rsid w:val="003439E3"/>
    <w:rsid w:val="00343AB0"/>
    <w:rsid w:val="00343DAE"/>
    <w:rsid w:val="00343E7C"/>
    <w:rsid w:val="003443D5"/>
    <w:rsid w:val="00344554"/>
    <w:rsid w:val="00344677"/>
    <w:rsid w:val="003447FF"/>
    <w:rsid w:val="003449B6"/>
    <w:rsid w:val="00344B85"/>
    <w:rsid w:val="00344D90"/>
    <w:rsid w:val="003453F0"/>
    <w:rsid w:val="00345676"/>
    <w:rsid w:val="0034581E"/>
    <w:rsid w:val="0034596A"/>
    <w:rsid w:val="00345ABE"/>
    <w:rsid w:val="00345D0C"/>
    <w:rsid w:val="00346094"/>
    <w:rsid w:val="0034637B"/>
    <w:rsid w:val="00346411"/>
    <w:rsid w:val="003464D4"/>
    <w:rsid w:val="003467FB"/>
    <w:rsid w:val="00346868"/>
    <w:rsid w:val="00347719"/>
    <w:rsid w:val="0034794B"/>
    <w:rsid w:val="00347B8A"/>
    <w:rsid w:val="00347E0D"/>
    <w:rsid w:val="0035017A"/>
    <w:rsid w:val="0035019C"/>
    <w:rsid w:val="00350269"/>
    <w:rsid w:val="00350918"/>
    <w:rsid w:val="0035092C"/>
    <w:rsid w:val="00350A02"/>
    <w:rsid w:val="00350C05"/>
    <w:rsid w:val="00350C69"/>
    <w:rsid w:val="00350F5F"/>
    <w:rsid w:val="00350FFB"/>
    <w:rsid w:val="00351071"/>
    <w:rsid w:val="0035127C"/>
    <w:rsid w:val="00351427"/>
    <w:rsid w:val="003516A4"/>
    <w:rsid w:val="00351A86"/>
    <w:rsid w:val="00351D11"/>
    <w:rsid w:val="0035217E"/>
    <w:rsid w:val="003523E7"/>
    <w:rsid w:val="0035264E"/>
    <w:rsid w:val="00352720"/>
    <w:rsid w:val="003528EB"/>
    <w:rsid w:val="00352F4B"/>
    <w:rsid w:val="0035310E"/>
    <w:rsid w:val="003531C8"/>
    <w:rsid w:val="00353288"/>
    <w:rsid w:val="00353445"/>
    <w:rsid w:val="003535ED"/>
    <w:rsid w:val="003537F8"/>
    <w:rsid w:val="00353850"/>
    <w:rsid w:val="003538CC"/>
    <w:rsid w:val="0035393A"/>
    <w:rsid w:val="00353A52"/>
    <w:rsid w:val="00353C96"/>
    <w:rsid w:val="00353F63"/>
    <w:rsid w:val="003540C4"/>
    <w:rsid w:val="0035457F"/>
    <w:rsid w:val="00354D79"/>
    <w:rsid w:val="00354E0E"/>
    <w:rsid w:val="0035505A"/>
    <w:rsid w:val="00355105"/>
    <w:rsid w:val="0035531D"/>
    <w:rsid w:val="003556C5"/>
    <w:rsid w:val="00355780"/>
    <w:rsid w:val="00355891"/>
    <w:rsid w:val="0035633C"/>
    <w:rsid w:val="003563CB"/>
    <w:rsid w:val="0035641C"/>
    <w:rsid w:val="00356844"/>
    <w:rsid w:val="00356920"/>
    <w:rsid w:val="00356C96"/>
    <w:rsid w:val="0035771F"/>
    <w:rsid w:val="0035789D"/>
    <w:rsid w:val="00357937"/>
    <w:rsid w:val="00357A3F"/>
    <w:rsid w:val="00357C29"/>
    <w:rsid w:val="003601D2"/>
    <w:rsid w:val="00360276"/>
    <w:rsid w:val="00360B21"/>
    <w:rsid w:val="00360B91"/>
    <w:rsid w:val="00360E7D"/>
    <w:rsid w:val="003610CF"/>
    <w:rsid w:val="0036160E"/>
    <w:rsid w:val="003616CA"/>
    <w:rsid w:val="0036193D"/>
    <w:rsid w:val="00361A06"/>
    <w:rsid w:val="00361C12"/>
    <w:rsid w:val="00362081"/>
    <w:rsid w:val="003621CF"/>
    <w:rsid w:val="003622BC"/>
    <w:rsid w:val="0036233A"/>
    <w:rsid w:val="00362550"/>
    <w:rsid w:val="0036259C"/>
    <w:rsid w:val="003627A6"/>
    <w:rsid w:val="00362A04"/>
    <w:rsid w:val="003632A5"/>
    <w:rsid w:val="00363377"/>
    <w:rsid w:val="003635A6"/>
    <w:rsid w:val="0036371D"/>
    <w:rsid w:val="003637A5"/>
    <w:rsid w:val="003639C2"/>
    <w:rsid w:val="00363AE8"/>
    <w:rsid w:val="00363C0B"/>
    <w:rsid w:val="00363FC0"/>
    <w:rsid w:val="00364184"/>
    <w:rsid w:val="0036422C"/>
    <w:rsid w:val="0036426B"/>
    <w:rsid w:val="00364692"/>
    <w:rsid w:val="00364715"/>
    <w:rsid w:val="003648C0"/>
    <w:rsid w:val="003649FE"/>
    <w:rsid w:val="00364BB8"/>
    <w:rsid w:val="00364C3F"/>
    <w:rsid w:val="00364C58"/>
    <w:rsid w:val="00364DC1"/>
    <w:rsid w:val="00364EF7"/>
    <w:rsid w:val="00365105"/>
    <w:rsid w:val="0036564A"/>
    <w:rsid w:val="003656AF"/>
    <w:rsid w:val="003657AA"/>
    <w:rsid w:val="00365A38"/>
    <w:rsid w:val="00365ADD"/>
    <w:rsid w:val="003660F6"/>
    <w:rsid w:val="003663A5"/>
    <w:rsid w:val="00366538"/>
    <w:rsid w:val="00366567"/>
    <w:rsid w:val="00366800"/>
    <w:rsid w:val="00366C8B"/>
    <w:rsid w:val="00366E34"/>
    <w:rsid w:val="00366F4F"/>
    <w:rsid w:val="0036743B"/>
    <w:rsid w:val="00367517"/>
    <w:rsid w:val="00367638"/>
    <w:rsid w:val="003676CE"/>
    <w:rsid w:val="00367ADB"/>
    <w:rsid w:val="00367C15"/>
    <w:rsid w:val="00367F4D"/>
    <w:rsid w:val="00367FF2"/>
    <w:rsid w:val="003702D5"/>
    <w:rsid w:val="003705F1"/>
    <w:rsid w:val="00370DF9"/>
    <w:rsid w:val="00371036"/>
    <w:rsid w:val="0037108A"/>
    <w:rsid w:val="0037150E"/>
    <w:rsid w:val="00371553"/>
    <w:rsid w:val="003715C3"/>
    <w:rsid w:val="003718FA"/>
    <w:rsid w:val="00371935"/>
    <w:rsid w:val="00371A2A"/>
    <w:rsid w:val="00371A4F"/>
    <w:rsid w:val="00372056"/>
    <w:rsid w:val="0037227B"/>
    <w:rsid w:val="003722F9"/>
    <w:rsid w:val="0037274A"/>
    <w:rsid w:val="00372B4E"/>
    <w:rsid w:val="0037307C"/>
    <w:rsid w:val="0037358A"/>
    <w:rsid w:val="003740C8"/>
    <w:rsid w:val="00374180"/>
    <w:rsid w:val="00374249"/>
    <w:rsid w:val="003747B3"/>
    <w:rsid w:val="00374811"/>
    <w:rsid w:val="00374B90"/>
    <w:rsid w:val="00374D55"/>
    <w:rsid w:val="00374DB5"/>
    <w:rsid w:val="0037518B"/>
    <w:rsid w:val="003756FF"/>
    <w:rsid w:val="0037593E"/>
    <w:rsid w:val="00375957"/>
    <w:rsid w:val="003759C6"/>
    <w:rsid w:val="00375AE5"/>
    <w:rsid w:val="00375B0E"/>
    <w:rsid w:val="00375D0C"/>
    <w:rsid w:val="0037612C"/>
    <w:rsid w:val="00376246"/>
    <w:rsid w:val="003763E5"/>
    <w:rsid w:val="00376721"/>
    <w:rsid w:val="00376CA1"/>
    <w:rsid w:val="00376F67"/>
    <w:rsid w:val="00377045"/>
    <w:rsid w:val="0037706E"/>
    <w:rsid w:val="003770BA"/>
    <w:rsid w:val="0037755F"/>
    <w:rsid w:val="003775A9"/>
    <w:rsid w:val="003775B3"/>
    <w:rsid w:val="003776B9"/>
    <w:rsid w:val="00377D74"/>
    <w:rsid w:val="00380181"/>
    <w:rsid w:val="00380307"/>
    <w:rsid w:val="003804D1"/>
    <w:rsid w:val="003808A9"/>
    <w:rsid w:val="00380C4A"/>
    <w:rsid w:val="00380D2E"/>
    <w:rsid w:val="00380E61"/>
    <w:rsid w:val="00380F61"/>
    <w:rsid w:val="003810AF"/>
    <w:rsid w:val="00381708"/>
    <w:rsid w:val="00381AD3"/>
    <w:rsid w:val="00381B01"/>
    <w:rsid w:val="00381B7A"/>
    <w:rsid w:val="00381F50"/>
    <w:rsid w:val="00382059"/>
    <w:rsid w:val="003820D5"/>
    <w:rsid w:val="0038212D"/>
    <w:rsid w:val="00382593"/>
    <w:rsid w:val="00382811"/>
    <w:rsid w:val="003828A5"/>
    <w:rsid w:val="00382959"/>
    <w:rsid w:val="00382A76"/>
    <w:rsid w:val="00382C1C"/>
    <w:rsid w:val="00382CF2"/>
    <w:rsid w:val="00382F1B"/>
    <w:rsid w:val="00382F6A"/>
    <w:rsid w:val="0038316E"/>
    <w:rsid w:val="00383200"/>
    <w:rsid w:val="003832D9"/>
    <w:rsid w:val="003834E9"/>
    <w:rsid w:val="003836EB"/>
    <w:rsid w:val="003840ED"/>
    <w:rsid w:val="00384955"/>
    <w:rsid w:val="00384CDC"/>
    <w:rsid w:val="00384CE8"/>
    <w:rsid w:val="00384F27"/>
    <w:rsid w:val="00385423"/>
    <w:rsid w:val="00385675"/>
    <w:rsid w:val="00385802"/>
    <w:rsid w:val="0038580E"/>
    <w:rsid w:val="003858EB"/>
    <w:rsid w:val="00385A7E"/>
    <w:rsid w:val="00385C4F"/>
    <w:rsid w:val="00385E0E"/>
    <w:rsid w:val="0038620B"/>
    <w:rsid w:val="00386588"/>
    <w:rsid w:val="00386596"/>
    <w:rsid w:val="00386793"/>
    <w:rsid w:val="003867C7"/>
    <w:rsid w:val="00386959"/>
    <w:rsid w:val="00386F7A"/>
    <w:rsid w:val="0038736F"/>
    <w:rsid w:val="003874AC"/>
    <w:rsid w:val="0038755D"/>
    <w:rsid w:val="00387F2F"/>
    <w:rsid w:val="00387F64"/>
    <w:rsid w:val="00387F86"/>
    <w:rsid w:val="00390716"/>
    <w:rsid w:val="00390831"/>
    <w:rsid w:val="00390929"/>
    <w:rsid w:val="00390BDF"/>
    <w:rsid w:val="00390F30"/>
    <w:rsid w:val="00391048"/>
    <w:rsid w:val="003910EA"/>
    <w:rsid w:val="003916EF"/>
    <w:rsid w:val="0039174C"/>
    <w:rsid w:val="00391753"/>
    <w:rsid w:val="003918E3"/>
    <w:rsid w:val="0039194A"/>
    <w:rsid w:val="00391AB4"/>
    <w:rsid w:val="00391CEF"/>
    <w:rsid w:val="00391D8A"/>
    <w:rsid w:val="003924D4"/>
    <w:rsid w:val="00392C34"/>
    <w:rsid w:val="003930A4"/>
    <w:rsid w:val="00393276"/>
    <w:rsid w:val="003933F9"/>
    <w:rsid w:val="00393636"/>
    <w:rsid w:val="00393814"/>
    <w:rsid w:val="00393A9D"/>
    <w:rsid w:val="00393BAE"/>
    <w:rsid w:val="00393C5A"/>
    <w:rsid w:val="00393D75"/>
    <w:rsid w:val="00393F13"/>
    <w:rsid w:val="00394147"/>
    <w:rsid w:val="0039430A"/>
    <w:rsid w:val="00394720"/>
    <w:rsid w:val="00394816"/>
    <w:rsid w:val="00394AFD"/>
    <w:rsid w:val="00394C61"/>
    <w:rsid w:val="00394C97"/>
    <w:rsid w:val="00395023"/>
    <w:rsid w:val="00395264"/>
    <w:rsid w:val="00395388"/>
    <w:rsid w:val="00395409"/>
    <w:rsid w:val="0039550C"/>
    <w:rsid w:val="00395930"/>
    <w:rsid w:val="00395BEA"/>
    <w:rsid w:val="00395BF4"/>
    <w:rsid w:val="00395CA8"/>
    <w:rsid w:val="003963FD"/>
    <w:rsid w:val="0039654F"/>
    <w:rsid w:val="00396672"/>
    <w:rsid w:val="0039692F"/>
    <w:rsid w:val="00396B24"/>
    <w:rsid w:val="00396C87"/>
    <w:rsid w:val="00396E02"/>
    <w:rsid w:val="00396E3F"/>
    <w:rsid w:val="00396EB0"/>
    <w:rsid w:val="00396F87"/>
    <w:rsid w:val="0039717A"/>
    <w:rsid w:val="00397419"/>
    <w:rsid w:val="003974C6"/>
    <w:rsid w:val="00397A7A"/>
    <w:rsid w:val="00397D30"/>
    <w:rsid w:val="00397E7A"/>
    <w:rsid w:val="00397EF6"/>
    <w:rsid w:val="003A0157"/>
    <w:rsid w:val="003A02D6"/>
    <w:rsid w:val="003A053E"/>
    <w:rsid w:val="003A05C5"/>
    <w:rsid w:val="003A0ABC"/>
    <w:rsid w:val="003A0B17"/>
    <w:rsid w:val="003A0B79"/>
    <w:rsid w:val="003A0C37"/>
    <w:rsid w:val="003A0DAD"/>
    <w:rsid w:val="003A0F22"/>
    <w:rsid w:val="003A12C6"/>
    <w:rsid w:val="003A1313"/>
    <w:rsid w:val="003A1BC5"/>
    <w:rsid w:val="003A1E78"/>
    <w:rsid w:val="003A233C"/>
    <w:rsid w:val="003A2451"/>
    <w:rsid w:val="003A24EB"/>
    <w:rsid w:val="003A26B9"/>
    <w:rsid w:val="003A2B22"/>
    <w:rsid w:val="003A2B63"/>
    <w:rsid w:val="003A2C9F"/>
    <w:rsid w:val="003A34F7"/>
    <w:rsid w:val="003A38FD"/>
    <w:rsid w:val="003A3BCC"/>
    <w:rsid w:val="003A3E67"/>
    <w:rsid w:val="003A4705"/>
    <w:rsid w:val="003A4912"/>
    <w:rsid w:val="003A4ECF"/>
    <w:rsid w:val="003A506C"/>
    <w:rsid w:val="003A56D3"/>
    <w:rsid w:val="003A5850"/>
    <w:rsid w:val="003A5A21"/>
    <w:rsid w:val="003A5B91"/>
    <w:rsid w:val="003A5C06"/>
    <w:rsid w:val="003A5F58"/>
    <w:rsid w:val="003A6093"/>
    <w:rsid w:val="003A642A"/>
    <w:rsid w:val="003A64EB"/>
    <w:rsid w:val="003A6567"/>
    <w:rsid w:val="003A7591"/>
    <w:rsid w:val="003A76A9"/>
    <w:rsid w:val="003A76E6"/>
    <w:rsid w:val="003B047B"/>
    <w:rsid w:val="003B052D"/>
    <w:rsid w:val="003B072F"/>
    <w:rsid w:val="003B08E4"/>
    <w:rsid w:val="003B09E9"/>
    <w:rsid w:val="003B0A2A"/>
    <w:rsid w:val="003B0A55"/>
    <w:rsid w:val="003B0A71"/>
    <w:rsid w:val="003B0D95"/>
    <w:rsid w:val="003B0DB7"/>
    <w:rsid w:val="003B0E6E"/>
    <w:rsid w:val="003B0F17"/>
    <w:rsid w:val="003B100E"/>
    <w:rsid w:val="003B13C6"/>
    <w:rsid w:val="003B154D"/>
    <w:rsid w:val="003B163F"/>
    <w:rsid w:val="003B1ACC"/>
    <w:rsid w:val="003B1CED"/>
    <w:rsid w:val="003B1D62"/>
    <w:rsid w:val="003B1F25"/>
    <w:rsid w:val="003B20D4"/>
    <w:rsid w:val="003B2381"/>
    <w:rsid w:val="003B2627"/>
    <w:rsid w:val="003B29AB"/>
    <w:rsid w:val="003B29EE"/>
    <w:rsid w:val="003B2A7E"/>
    <w:rsid w:val="003B2C98"/>
    <w:rsid w:val="003B2E8F"/>
    <w:rsid w:val="003B2F0E"/>
    <w:rsid w:val="003B3108"/>
    <w:rsid w:val="003B3117"/>
    <w:rsid w:val="003B3B76"/>
    <w:rsid w:val="003B3C85"/>
    <w:rsid w:val="003B3D95"/>
    <w:rsid w:val="003B3FA4"/>
    <w:rsid w:val="003B41AE"/>
    <w:rsid w:val="003B439A"/>
    <w:rsid w:val="003B464C"/>
    <w:rsid w:val="003B46CC"/>
    <w:rsid w:val="003B4B5E"/>
    <w:rsid w:val="003B4CD4"/>
    <w:rsid w:val="003B4DBF"/>
    <w:rsid w:val="003B4E4C"/>
    <w:rsid w:val="003B4FB7"/>
    <w:rsid w:val="003B5171"/>
    <w:rsid w:val="003B517E"/>
    <w:rsid w:val="003B593B"/>
    <w:rsid w:val="003B5A2A"/>
    <w:rsid w:val="003B5DB0"/>
    <w:rsid w:val="003B616C"/>
    <w:rsid w:val="003B631F"/>
    <w:rsid w:val="003B6332"/>
    <w:rsid w:val="003B6471"/>
    <w:rsid w:val="003B6996"/>
    <w:rsid w:val="003B6D6B"/>
    <w:rsid w:val="003B7016"/>
    <w:rsid w:val="003B7108"/>
    <w:rsid w:val="003B7C18"/>
    <w:rsid w:val="003B7C6A"/>
    <w:rsid w:val="003B7DE9"/>
    <w:rsid w:val="003B7E4B"/>
    <w:rsid w:val="003C0209"/>
    <w:rsid w:val="003C0566"/>
    <w:rsid w:val="003C05FB"/>
    <w:rsid w:val="003C0845"/>
    <w:rsid w:val="003C0850"/>
    <w:rsid w:val="003C0AC3"/>
    <w:rsid w:val="003C0D48"/>
    <w:rsid w:val="003C0E60"/>
    <w:rsid w:val="003C0ED6"/>
    <w:rsid w:val="003C0EFA"/>
    <w:rsid w:val="003C108F"/>
    <w:rsid w:val="003C114D"/>
    <w:rsid w:val="003C1222"/>
    <w:rsid w:val="003C1239"/>
    <w:rsid w:val="003C154B"/>
    <w:rsid w:val="003C173F"/>
    <w:rsid w:val="003C1B76"/>
    <w:rsid w:val="003C1CF8"/>
    <w:rsid w:val="003C1D69"/>
    <w:rsid w:val="003C1E11"/>
    <w:rsid w:val="003C1F6E"/>
    <w:rsid w:val="003C23F0"/>
    <w:rsid w:val="003C2417"/>
    <w:rsid w:val="003C24B1"/>
    <w:rsid w:val="003C2B62"/>
    <w:rsid w:val="003C2BDB"/>
    <w:rsid w:val="003C2DD5"/>
    <w:rsid w:val="003C2E55"/>
    <w:rsid w:val="003C30AB"/>
    <w:rsid w:val="003C30C8"/>
    <w:rsid w:val="003C336A"/>
    <w:rsid w:val="003C34B4"/>
    <w:rsid w:val="003C36BF"/>
    <w:rsid w:val="003C379F"/>
    <w:rsid w:val="003C3803"/>
    <w:rsid w:val="003C3BA6"/>
    <w:rsid w:val="003C3E36"/>
    <w:rsid w:val="003C3E3A"/>
    <w:rsid w:val="003C3F62"/>
    <w:rsid w:val="003C3FB8"/>
    <w:rsid w:val="003C40D7"/>
    <w:rsid w:val="003C4771"/>
    <w:rsid w:val="003C47EF"/>
    <w:rsid w:val="003C4A81"/>
    <w:rsid w:val="003C4F89"/>
    <w:rsid w:val="003C52A0"/>
    <w:rsid w:val="003C5558"/>
    <w:rsid w:val="003C5A55"/>
    <w:rsid w:val="003C5B8B"/>
    <w:rsid w:val="003C5BA2"/>
    <w:rsid w:val="003C6146"/>
    <w:rsid w:val="003C63F7"/>
    <w:rsid w:val="003C676A"/>
    <w:rsid w:val="003C6F8C"/>
    <w:rsid w:val="003C7044"/>
    <w:rsid w:val="003C7187"/>
    <w:rsid w:val="003C71DE"/>
    <w:rsid w:val="003C778D"/>
    <w:rsid w:val="003C7978"/>
    <w:rsid w:val="003C7979"/>
    <w:rsid w:val="003D0303"/>
    <w:rsid w:val="003D0310"/>
    <w:rsid w:val="003D09E4"/>
    <w:rsid w:val="003D0A79"/>
    <w:rsid w:val="003D0ADB"/>
    <w:rsid w:val="003D0D04"/>
    <w:rsid w:val="003D0D4D"/>
    <w:rsid w:val="003D0E8E"/>
    <w:rsid w:val="003D150A"/>
    <w:rsid w:val="003D1AE3"/>
    <w:rsid w:val="003D1BCB"/>
    <w:rsid w:val="003D1CDF"/>
    <w:rsid w:val="003D1CF7"/>
    <w:rsid w:val="003D1E42"/>
    <w:rsid w:val="003D229A"/>
    <w:rsid w:val="003D239E"/>
    <w:rsid w:val="003D29C1"/>
    <w:rsid w:val="003D2AF0"/>
    <w:rsid w:val="003D2C6D"/>
    <w:rsid w:val="003D3070"/>
    <w:rsid w:val="003D30F3"/>
    <w:rsid w:val="003D320F"/>
    <w:rsid w:val="003D338E"/>
    <w:rsid w:val="003D339C"/>
    <w:rsid w:val="003D375C"/>
    <w:rsid w:val="003D3A77"/>
    <w:rsid w:val="003D3D30"/>
    <w:rsid w:val="003D3D9E"/>
    <w:rsid w:val="003D4022"/>
    <w:rsid w:val="003D4070"/>
    <w:rsid w:val="003D4C79"/>
    <w:rsid w:val="003D4D2B"/>
    <w:rsid w:val="003D5065"/>
    <w:rsid w:val="003D52C2"/>
    <w:rsid w:val="003D53FF"/>
    <w:rsid w:val="003D55DB"/>
    <w:rsid w:val="003D5861"/>
    <w:rsid w:val="003D59F3"/>
    <w:rsid w:val="003D5B4A"/>
    <w:rsid w:val="003D5DBF"/>
    <w:rsid w:val="003D5F4A"/>
    <w:rsid w:val="003D6031"/>
    <w:rsid w:val="003D61E3"/>
    <w:rsid w:val="003D626B"/>
    <w:rsid w:val="003D657F"/>
    <w:rsid w:val="003D67A7"/>
    <w:rsid w:val="003D681D"/>
    <w:rsid w:val="003D68BF"/>
    <w:rsid w:val="003D691A"/>
    <w:rsid w:val="003D6A85"/>
    <w:rsid w:val="003D6B44"/>
    <w:rsid w:val="003D6D99"/>
    <w:rsid w:val="003D6E6F"/>
    <w:rsid w:val="003D732E"/>
    <w:rsid w:val="003D7582"/>
    <w:rsid w:val="003D758B"/>
    <w:rsid w:val="003D7596"/>
    <w:rsid w:val="003D770D"/>
    <w:rsid w:val="003D793B"/>
    <w:rsid w:val="003D7956"/>
    <w:rsid w:val="003D7ABE"/>
    <w:rsid w:val="003E023E"/>
    <w:rsid w:val="003E076F"/>
    <w:rsid w:val="003E0B3F"/>
    <w:rsid w:val="003E0CCB"/>
    <w:rsid w:val="003E0CF8"/>
    <w:rsid w:val="003E0DC6"/>
    <w:rsid w:val="003E0E64"/>
    <w:rsid w:val="003E0F28"/>
    <w:rsid w:val="003E118F"/>
    <w:rsid w:val="003E1E26"/>
    <w:rsid w:val="003E1EFC"/>
    <w:rsid w:val="003E1F35"/>
    <w:rsid w:val="003E2491"/>
    <w:rsid w:val="003E2535"/>
    <w:rsid w:val="003E2603"/>
    <w:rsid w:val="003E28D7"/>
    <w:rsid w:val="003E2901"/>
    <w:rsid w:val="003E2E18"/>
    <w:rsid w:val="003E3121"/>
    <w:rsid w:val="003E33E8"/>
    <w:rsid w:val="003E35DE"/>
    <w:rsid w:val="003E37A4"/>
    <w:rsid w:val="003E3B61"/>
    <w:rsid w:val="003E3C0C"/>
    <w:rsid w:val="003E3C1C"/>
    <w:rsid w:val="003E3DDA"/>
    <w:rsid w:val="003E3E59"/>
    <w:rsid w:val="003E3E5B"/>
    <w:rsid w:val="003E40AE"/>
    <w:rsid w:val="003E40BA"/>
    <w:rsid w:val="003E444E"/>
    <w:rsid w:val="003E4594"/>
    <w:rsid w:val="003E4B27"/>
    <w:rsid w:val="003E4C09"/>
    <w:rsid w:val="003E5164"/>
    <w:rsid w:val="003E5DA4"/>
    <w:rsid w:val="003E5E10"/>
    <w:rsid w:val="003E5F68"/>
    <w:rsid w:val="003E6244"/>
    <w:rsid w:val="003E6529"/>
    <w:rsid w:val="003E66FC"/>
    <w:rsid w:val="003E6EA8"/>
    <w:rsid w:val="003E6EB3"/>
    <w:rsid w:val="003E700D"/>
    <w:rsid w:val="003E7120"/>
    <w:rsid w:val="003E7854"/>
    <w:rsid w:val="003E7882"/>
    <w:rsid w:val="003E7980"/>
    <w:rsid w:val="003E7E07"/>
    <w:rsid w:val="003E7F6C"/>
    <w:rsid w:val="003F0667"/>
    <w:rsid w:val="003F089F"/>
    <w:rsid w:val="003F0DB2"/>
    <w:rsid w:val="003F0E8E"/>
    <w:rsid w:val="003F1180"/>
    <w:rsid w:val="003F128F"/>
    <w:rsid w:val="003F1366"/>
    <w:rsid w:val="003F13E2"/>
    <w:rsid w:val="003F1473"/>
    <w:rsid w:val="003F14E0"/>
    <w:rsid w:val="003F171C"/>
    <w:rsid w:val="003F174E"/>
    <w:rsid w:val="003F1942"/>
    <w:rsid w:val="003F19A9"/>
    <w:rsid w:val="003F1A9B"/>
    <w:rsid w:val="003F1BC0"/>
    <w:rsid w:val="003F1C02"/>
    <w:rsid w:val="003F1C3E"/>
    <w:rsid w:val="003F1EEE"/>
    <w:rsid w:val="003F2384"/>
    <w:rsid w:val="003F25C8"/>
    <w:rsid w:val="003F2607"/>
    <w:rsid w:val="003F2752"/>
    <w:rsid w:val="003F2B6E"/>
    <w:rsid w:val="003F31B4"/>
    <w:rsid w:val="003F3318"/>
    <w:rsid w:val="003F334A"/>
    <w:rsid w:val="003F354F"/>
    <w:rsid w:val="003F363D"/>
    <w:rsid w:val="003F4250"/>
    <w:rsid w:val="003F4324"/>
    <w:rsid w:val="003F45FC"/>
    <w:rsid w:val="003F4752"/>
    <w:rsid w:val="003F4983"/>
    <w:rsid w:val="003F4B69"/>
    <w:rsid w:val="003F4E10"/>
    <w:rsid w:val="003F4F16"/>
    <w:rsid w:val="003F4FBF"/>
    <w:rsid w:val="003F500D"/>
    <w:rsid w:val="003F500E"/>
    <w:rsid w:val="003F5087"/>
    <w:rsid w:val="003F52BF"/>
    <w:rsid w:val="003F5B94"/>
    <w:rsid w:val="003F5EC8"/>
    <w:rsid w:val="003F6084"/>
    <w:rsid w:val="003F62FC"/>
    <w:rsid w:val="003F643C"/>
    <w:rsid w:val="003F676A"/>
    <w:rsid w:val="003F6788"/>
    <w:rsid w:val="003F68F0"/>
    <w:rsid w:val="003F68F5"/>
    <w:rsid w:val="003F693F"/>
    <w:rsid w:val="003F6CD2"/>
    <w:rsid w:val="003F6D80"/>
    <w:rsid w:val="003F6ED5"/>
    <w:rsid w:val="003F731F"/>
    <w:rsid w:val="003F75D8"/>
    <w:rsid w:val="003F78BA"/>
    <w:rsid w:val="003F79EA"/>
    <w:rsid w:val="003F7DCA"/>
    <w:rsid w:val="003F7F1C"/>
    <w:rsid w:val="003F7FD8"/>
    <w:rsid w:val="004002A3"/>
    <w:rsid w:val="00400751"/>
    <w:rsid w:val="00400806"/>
    <w:rsid w:val="00400887"/>
    <w:rsid w:val="0040089D"/>
    <w:rsid w:val="00400986"/>
    <w:rsid w:val="00400AD6"/>
    <w:rsid w:val="00400BF4"/>
    <w:rsid w:val="00400F0F"/>
    <w:rsid w:val="0040142A"/>
    <w:rsid w:val="0040160C"/>
    <w:rsid w:val="0040163D"/>
    <w:rsid w:val="004018B9"/>
    <w:rsid w:val="00401BD0"/>
    <w:rsid w:val="00401CC6"/>
    <w:rsid w:val="00401D85"/>
    <w:rsid w:val="00402155"/>
    <w:rsid w:val="00402AD1"/>
    <w:rsid w:val="00402B92"/>
    <w:rsid w:val="00402C51"/>
    <w:rsid w:val="00403314"/>
    <w:rsid w:val="004035B4"/>
    <w:rsid w:val="004036CB"/>
    <w:rsid w:val="00403C61"/>
    <w:rsid w:val="00403EAE"/>
    <w:rsid w:val="00403FAC"/>
    <w:rsid w:val="00404178"/>
    <w:rsid w:val="004043AC"/>
    <w:rsid w:val="00404522"/>
    <w:rsid w:val="0040480E"/>
    <w:rsid w:val="0040488E"/>
    <w:rsid w:val="00404A84"/>
    <w:rsid w:val="00404D3A"/>
    <w:rsid w:val="00404E3D"/>
    <w:rsid w:val="0040501B"/>
    <w:rsid w:val="0040515B"/>
    <w:rsid w:val="0040524C"/>
    <w:rsid w:val="00405495"/>
    <w:rsid w:val="004058E4"/>
    <w:rsid w:val="00405EF1"/>
    <w:rsid w:val="00406235"/>
    <w:rsid w:val="00406615"/>
    <w:rsid w:val="00406872"/>
    <w:rsid w:val="004069FC"/>
    <w:rsid w:val="00406F13"/>
    <w:rsid w:val="00407074"/>
    <w:rsid w:val="004073FD"/>
    <w:rsid w:val="00407677"/>
    <w:rsid w:val="00407AF6"/>
    <w:rsid w:val="00407C6F"/>
    <w:rsid w:val="00407DD8"/>
    <w:rsid w:val="00407E73"/>
    <w:rsid w:val="004100D3"/>
    <w:rsid w:val="004101F4"/>
    <w:rsid w:val="00410C30"/>
    <w:rsid w:val="00410DC3"/>
    <w:rsid w:val="00410FF9"/>
    <w:rsid w:val="004110B3"/>
    <w:rsid w:val="004111AD"/>
    <w:rsid w:val="00411206"/>
    <w:rsid w:val="0041167B"/>
    <w:rsid w:val="00411684"/>
    <w:rsid w:val="00411C03"/>
    <w:rsid w:val="00411E07"/>
    <w:rsid w:val="00411EED"/>
    <w:rsid w:val="00412090"/>
    <w:rsid w:val="00412196"/>
    <w:rsid w:val="004124B6"/>
    <w:rsid w:val="0041269A"/>
    <w:rsid w:val="004127A2"/>
    <w:rsid w:val="0041281F"/>
    <w:rsid w:val="0041285D"/>
    <w:rsid w:val="00412B1A"/>
    <w:rsid w:val="00412B85"/>
    <w:rsid w:val="00412D0E"/>
    <w:rsid w:val="00412E4C"/>
    <w:rsid w:val="00412F7E"/>
    <w:rsid w:val="00413120"/>
    <w:rsid w:val="004138B1"/>
    <w:rsid w:val="00413C28"/>
    <w:rsid w:val="00413C71"/>
    <w:rsid w:val="00413E31"/>
    <w:rsid w:val="00413EE4"/>
    <w:rsid w:val="00413F72"/>
    <w:rsid w:val="004141F9"/>
    <w:rsid w:val="00414503"/>
    <w:rsid w:val="00415040"/>
    <w:rsid w:val="00415158"/>
    <w:rsid w:val="00415470"/>
    <w:rsid w:val="004156C4"/>
    <w:rsid w:val="00415D07"/>
    <w:rsid w:val="00415E64"/>
    <w:rsid w:val="00416167"/>
    <w:rsid w:val="004161CA"/>
    <w:rsid w:val="0041651B"/>
    <w:rsid w:val="00416764"/>
    <w:rsid w:val="00416B7F"/>
    <w:rsid w:val="00416C23"/>
    <w:rsid w:val="004170E1"/>
    <w:rsid w:val="00417359"/>
    <w:rsid w:val="00417391"/>
    <w:rsid w:val="00417452"/>
    <w:rsid w:val="0041775A"/>
    <w:rsid w:val="00417790"/>
    <w:rsid w:val="00417ABF"/>
    <w:rsid w:val="00417B6E"/>
    <w:rsid w:val="00417D52"/>
    <w:rsid w:val="00420103"/>
    <w:rsid w:val="00420751"/>
    <w:rsid w:val="004207B4"/>
    <w:rsid w:val="004208CB"/>
    <w:rsid w:val="00420A71"/>
    <w:rsid w:val="00420CE6"/>
    <w:rsid w:val="00420FB1"/>
    <w:rsid w:val="004216AD"/>
    <w:rsid w:val="00421731"/>
    <w:rsid w:val="00421A0F"/>
    <w:rsid w:val="00421CA9"/>
    <w:rsid w:val="00421E2A"/>
    <w:rsid w:val="0042200A"/>
    <w:rsid w:val="0042219A"/>
    <w:rsid w:val="004222BF"/>
    <w:rsid w:val="0042242F"/>
    <w:rsid w:val="00422580"/>
    <w:rsid w:val="004229C9"/>
    <w:rsid w:val="00422B03"/>
    <w:rsid w:val="00422C34"/>
    <w:rsid w:val="00422CB8"/>
    <w:rsid w:val="00422D90"/>
    <w:rsid w:val="00423076"/>
    <w:rsid w:val="004230D9"/>
    <w:rsid w:val="004231AD"/>
    <w:rsid w:val="00423470"/>
    <w:rsid w:val="004234D1"/>
    <w:rsid w:val="004234E3"/>
    <w:rsid w:val="004235A8"/>
    <w:rsid w:val="00423615"/>
    <w:rsid w:val="004237B5"/>
    <w:rsid w:val="004239B0"/>
    <w:rsid w:val="00423F24"/>
    <w:rsid w:val="00424120"/>
    <w:rsid w:val="0042432C"/>
    <w:rsid w:val="00424528"/>
    <w:rsid w:val="00424566"/>
    <w:rsid w:val="00424826"/>
    <w:rsid w:val="004248E3"/>
    <w:rsid w:val="00424E1F"/>
    <w:rsid w:val="00424F1A"/>
    <w:rsid w:val="0042519D"/>
    <w:rsid w:val="00425515"/>
    <w:rsid w:val="004256FD"/>
    <w:rsid w:val="00425759"/>
    <w:rsid w:val="00425BF3"/>
    <w:rsid w:val="0042602F"/>
    <w:rsid w:val="004260A5"/>
    <w:rsid w:val="00426317"/>
    <w:rsid w:val="00426385"/>
    <w:rsid w:val="0042645C"/>
    <w:rsid w:val="004269F7"/>
    <w:rsid w:val="00426D41"/>
    <w:rsid w:val="00426F0C"/>
    <w:rsid w:val="00427216"/>
    <w:rsid w:val="00427235"/>
    <w:rsid w:val="00427389"/>
    <w:rsid w:val="004275C6"/>
    <w:rsid w:val="00427619"/>
    <w:rsid w:val="0042781B"/>
    <w:rsid w:val="00427A37"/>
    <w:rsid w:val="00427B98"/>
    <w:rsid w:val="00427EC9"/>
    <w:rsid w:val="00427FCF"/>
    <w:rsid w:val="0043044A"/>
    <w:rsid w:val="0043059E"/>
    <w:rsid w:val="00430644"/>
    <w:rsid w:val="0043067F"/>
    <w:rsid w:val="00430A89"/>
    <w:rsid w:val="004314DC"/>
    <w:rsid w:val="004318A0"/>
    <w:rsid w:val="0043208E"/>
    <w:rsid w:val="00432978"/>
    <w:rsid w:val="004329A5"/>
    <w:rsid w:val="004334F7"/>
    <w:rsid w:val="004338DD"/>
    <w:rsid w:val="00433941"/>
    <w:rsid w:val="00434049"/>
    <w:rsid w:val="00434444"/>
    <w:rsid w:val="0043465A"/>
    <w:rsid w:val="00434B2A"/>
    <w:rsid w:val="00434DB3"/>
    <w:rsid w:val="00434FF2"/>
    <w:rsid w:val="00435137"/>
    <w:rsid w:val="0043563B"/>
    <w:rsid w:val="0043582D"/>
    <w:rsid w:val="00435A5D"/>
    <w:rsid w:val="00435B54"/>
    <w:rsid w:val="00435D3F"/>
    <w:rsid w:val="00435EC6"/>
    <w:rsid w:val="00435FF9"/>
    <w:rsid w:val="004360AA"/>
    <w:rsid w:val="00436489"/>
    <w:rsid w:val="004365F2"/>
    <w:rsid w:val="0043672D"/>
    <w:rsid w:val="00436A07"/>
    <w:rsid w:val="00436B62"/>
    <w:rsid w:val="004372B6"/>
    <w:rsid w:val="0043733A"/>
    <w:rsid w:val="00437359"/>
    <w:rsid w:val="00437446"/>
    <w:rsid w:val="00437462"/>
    <w:rsid w:val="00437BA3"/>
    <w:rsid w:val="00437DA4"/>
    <w:rsid w:val="004400F4"/>
    <w:rsid w:val="00440111"/>
    <w:rsid w:val="00440362"/>
    <w:rsid w:val="00440B8F"/>
    <w:rsid w:val="00440BBE"/>
    <w:rsid w:val="00440D5C"/>
    <w:rsid w:val="0044103D"/>
    <w:rsid w:val="004411C5"/>
    <w:rsid w:val="00441370"/>
    <w:rsid w:val="004413DC"/>
    <w:rsid w:val="0044148C"/>
    <w:rsid w:val="0044156E"/>
    <w:rsid w:val="00441C0F"/>
    <w:rsid w:val="00441D44"/>
    <w:rsid w:val="0044217F"/>
    <w:rsid w:val="004422C9"/>
    <w:rsid w:val="00442820"/>
    <w:rsid w:val="004429D1"/>
    <w:rsid w:val="00442D6E"/>
    <w:rsid w:val="00443072"/>
    <w:rsid w:val="00443630"/>
    <w:rsid w:val="00443964"/>
    <w:rsid w:val="004439EF"/>
    <w:rsid w:val="00443C26"/>
    <w:rsid w:val="00443C86"/>
    <w:rsid w:val="004442A2"/>
    <w:rsid w:val="00444453"/>
    <w:rsid w:val="00444491"/>
    <w:rsid w:val="00444568"/>
    <w:rsid w:val="0044484E"/>
    <w:rsid w:val="004448ED"/>
    <w:rsid w:val="00444980"/>
    <w:rsid w:val="00444F62"/>
    <w:rsid w:val="0044550D"/>
    <w:rsid w:val="00445598"/>
    <w:rsid w:val="004455DB"/>
    <w:rsid w:val="004458C8"/>
    <w:rsid w:val="00445969"/>
    <w:rsid w:val="00445A06"/>
    <w:rsid w:val="00445C71"/>
    <w:rsid w:val="00445F03"/>
    <w:rsid w:val="00445F14"/>
    <w:rsid w:val="00445F8E"/>
    <w:rsid w:val="0044606D"/>
    <w:rsid w:val="00446454"/>
    <w:rsid w:val="0044650D"/>
    <w:rsid w:val="0044666E"/>
    <w:rsid w:val="0044668F"/>
    <w:rsid w:val="004467A9"/>
    <w:rsid w:val="004468E4"/>
    <w:rsid w:val="00446B5E"/>
    <w:rsid w:val="00447897"/>
    <w:rsid w:val="00447B35"/>
    <w:rsid w:val="00447FAE"/>
    <w:rsid w:val="00450003"/>
    <w:rsid w:val="004500DD"/>
    <w:rsid w:val="0045022E"/>
    <w:rsid w:val="00450402"/>
    <w:rsid w:val="00451090"/>
    <w:rsid w:val="004511AB"/>
    <w:rsid w:val="004511C7"/>
    <w:rsid w:val="00451213"/>
    <w:rsid w:val="0045130F"/>
    <w:rsid w:val="00451367"/>
    <w:rsid w:val="004513E1"/>
    <w:rsid w:val="0045147B"/>
    <w:rsid w:val="00451753"/>
    <w:rsid w:val="00451A0D"/>
    <w:rsid w:val="00451C03"/>
    <w:rsid w:val="00451C46"/>
    <w:rsid w:val="00451F44"/>
    <w:rsid w:val="00452424"/>
    <w:rsid w:val="00452434"/>
    <w:rsid w:val="004524C3"/>
    <w:rsid w:val="0045288E"/>
    <w:rsid w:val="00452C43"/>
    <w:rsid w:val="00452ED0"/>
    <w:rsid w:val="00452EF1"/>
    <w:rsid w:val="00453392"/>
    <w:rsid w:val="00453A5D"/>
    <w:rsid w:val="00453C36"/>
    <w:rsid w:val="00453FED"/>
    <w:rsid w:val="004544D8"/>
    <w:rsid w:val="00454879"/>
    <w:rsid w:val="00454CF3"/>
    <w:rsid w:val="00454D8B"/>
    <w:rsid w:val="00455086"/>
    <w:rsid w:val="004552FD"/>
    <w:rsid w:val="0045557D"/>
    <w:rsid w:val="00455DCE"/>
    <w:rsid w:val="00455FB5"/>
    <w:rsid w:val="004563CF"/>
    <w:rsid w:val="00456493"/>
    <w:rsid w:val="0045652D"/>
    <w:rsid w:val="00456834"/>
    <w:rsid w:val="00456F0F"/>
    <w:rsid w:val="0045700A"/>
    <w:rsid w:val="00457091"/>
    <w:rsid w:val="00457317"/>
    <w:rsid w:val="004573A8"/>
    <w:rsid w:val="004574DF"/>
    <w:rsid w:val="00457649"/>
    <w:rsid w:val="00457696"/>
    <w:rsid w:val="0045769A"/>
    <w:rsid w:val="0045797B"/>
    <w:rsid w:val="00457A3F"/>
    <w:rsid w:val="00457B85"/>
    <w:rsid w:val="00457CB2"/>
    <w:rsid w:val="00457EA4"/>
    <w:rsid w:val="00457FF6"/>
    <w:rsid w:val="004602DA"/>
    <w:rsid w:val="00460300"/>
    <w:rsid w:val="004605FF"/>
    <w:rsid w:val="00460790"/>
    <w:rsid w:val="004607EB"/>
    <w:rsid w:val="0046081F"/>
    <w:rsid w:val="00460BF6"/>
    <w:rsid w:val="00460F78"/>
    <w:rsid w:val="004613BF"/>
    <w:rsid w:val="004618C8"/>
    <w:rsid w:val="00461AAE"/>
    <w:rsid w:val="00462751"/>
    <w:rsid w:val="004628AF"/>
    <w:rsid w:val="004628D9"/>
    <w:rsid w:val="00462E3E"/>
    <w:rsid w:val="004630C4"/>
    <w:rsid w:val="004633B4"/>
    <w:rsid w:val="00463525"/>
    <w:rsid w:val="0046382F"/>
    <w:rsid w:val="00463964"/>
    <w:rsid w:val="00463AAB"/>
    <w:rsid w:val="00463D58"/>
    <w:rsid w:val="00463FF3"/>
    <w:rsid w:val="0046406D"/>
    <w:rsid w:val="0046423B"/>
    <w:rsid w:val="00464582"/>
    <w:rsid w:val="00464E31"/>
    <w:rsid w:val="0046519B"/>
    <w:rsid w:val="004655D5"/>
    <w:rsid w:val="004655D8"/>
    <w:rsid w:val="0046577B"/>
    <w:rsid w:val="00465A5C"/>
    <w:rsid w:val="00465C1B"/>
    <w:rsid w:val="00466026"/>
    <w:rsid w:val="004661C1"/>
    <w:rsid w:val="0046673B"/>
    <w:rsid w:val="00466B9D"/>
    <w:rsid w:val="00466C9F"/>
    <w:rsid w:val="00467053"/>
    <w:rsid w:val="0046716B"/>
    <w:rsid w:val="004673A4"/>
    <w:rsid w:val="0046741E"/>
    <w:rsid w:val="004677B7"/>
    <w:rsid w:val="0046790D"/>
    <w:rsid w:val="0046795F"/>
    <w:rsid w:val="00467A97"/>
    <w:rsid w:val="00467C7B"/>
    <w:rsid w:val="00470215"/>
    <w:rsid w:val="00470A3A"/>
    <w:rsid w:val="00470ADB"/>
    <w:rsid w:val="00470D48"/>
    <w:rsid w:val="00470E5C"/>
    <w:rsid w:val="00470E5E"/>
    <w:rsid w:val="0047162C"/>
    <w:rsid w:val="00471BED"/>
    <w:rsid w:val="00471D43"/>
    <w:rsid w:val="00471E73"/>
    <w:rsid w:val="00471EE1"/>
    <w:rsid w:val="00471F6A"/>
    <w:rsid w:val="00471FC7"/>
    <w:rsid w:val="0047221F"/>
    <w:rsid w:val="004722AD"/>
    <w:rsid w:val="0047245F"/>
    <w:rsid w:val="004724E5"/>
    <w:rsid w:val="0047252E"/>
    <w:rsid w:val="004727C6"/>
    <w:rsid w:val="0047291E"/>
    <w:rsid w:val="00472D61"/>
    <w:rsid w:val="00473300"/>
    <w:rsid w:val="004735D8"/>
    <w:rsid w:val="0047375A"/>
    <w:rsid w:val="004737D4"/>
    <w:rsid w:val="00473C2D"/>
    <w:rsid w:val="0047415E"/>
    <w:rsid w:val="0047430A"/>
    <w:rsid w:val="004744E7"/>
    <w:rsid w:val="004747C9"/>
    <w:rsid w:val="00474847"/>
    <w:rsid w:val="004748A7"/>
    <w:rsid w:val="0047499E"/>
    <w:rsid w:val="00474B68"/>
    <w:rsid w:val="00474F81"/>
    <w:rsid w:val="004753EC"/>
    <w:rsid w:val="00475C80"/>
    <w:rsid w:val="00475E17"/>
    <w:rsid w:val="00476460"/>
    <w:rsid w:val="004764C3"/>
    <w:rsid w:val="004764EC"/>
    <w:rsid w:val="004766C8"/>
    <w:rsid w:val="00476990"/>
    <w:rsid w:val="00476B6B"/>
    <w:rsid w:val="00476C6C"/>
    <w:rsid w:val="0047704C"/>
    <w:rsid w:val="00477131"/>
    <w:rsid w:val="00477480"/>
    <w:rsid w:val="004779A1"/>
    <w:rsid w:val="004779B7"/>
    <w:rsid w:val="00477A9E"/>
    <w:rsid w:val="00477AC1"/>
    <w:rsid w:val="00477B73"/>
    <w:rsid w:val="00477F90"/>
    <w:rsid w:val="00480730"/>
    <w:rsid w:val="00480934"/>
    <w:rsid w:val="00480A02"/>
    <w:rsid w:val="00480A23"/>
    <w:rsid w:val="0048140D"/>
    <w:rsid w:val="004814D2"/>
    <w:rsid w:val="00481B44"/>
    <w:rsid w:val="00481DBE"/>
    <w:rsid w:val="00481DC4"/>
    <w:rsid w:val="00481F0D"/>
    <w:rsid w:val="004823CB"/>
    <w:rsid w:val="004823E6"/>
    <w:rsid w:val="0048243B"/>
    <w:rsid w:val="004824D0"/>
    <w:rsid w:val="0048287C"/>
    <w:rsid w:val="0048342F"/>
    <w:rsid w:val="00483CD5"/>
    <w:rsid w:val="00483D8A"/>
    <w:rsid w:val="0048410C"/>
    <w:rsid w:val="00484404"/>
    <w:rsid w:val="0048445E"/>
    <w:rsid w:val="00484552"/>
    <w:rsid w:val="004847F2"/>
    <w:rsid w:val="00484A2A"/>
    <w:rsid w:val="00484A7F"/>
    <w:rsid w:val="00484AD8"/>
    <w:rsid w:val="00484DD0"/>
    <w:rsid w:val="004852AC"/>
    <w:rsid w:val="004855D5"/>
    <w:rsid w:val="0048584A"/>
    <w:rsid w:val="004859A8"/>
    <w:rsid w:val="00485C04"/>
    <w:rsid w:val="00485F38"/>
    <w:rsid w:val="00486339"/>
    <w:rsid w:val="00486491"/>
    <w:rsid w:val="004866D7"/>
    <w:rsid w:val="00486898"/>
    <w:rsid w:val="00486DEE"/>
    <w:rsid w:val="00486F72"/>
    <w:rsid w:val="004870ED"/>
    <w:rsid w:val="0048712D"/>
    <w:rsid w:val="004871D3"/>
    <w:rsid w:val="004874BA"/>
    <w:rsid w:val="00487670"/>
    <w:rsid w:val="00487AD7"/>
    <w:rsid w:val="00487CC0"/>
    <w:rsid w:val="00487CE8"/>
    <w:rsid w:val="00487E1D"/>
    <w:rsid w:val="00490110"/>
    <w:rsid w:val="004901FD"/>
    <w:rsid w:val="00490537"/>
    <w:rsid w:val="004908DA"/>
    <w:rsid w:val="0049099E"/>
    <w:rsid w:val="00490A28"/>
    <w:rsid w:val="00490B02"/>
    <w:rsid w:val="00490C41"/>
    <w:rsid w:val="00490CC3"/>
    <w:rsid w:val="00490D82"/>
    <w:rsid w:val="00490E3B"/>
    <w:rsid w:val="00490F8E"/>
    <w:rsid w:val="00491575"/>
    <w:rsid w:val="004915BA"/>
    <w:rsid w:val="0049172D"/>
    <w:rsid w:val="00491813"/>
    <w:rsid w:val="00491A12"/>
    <w:rsid w:val="00491C52"/>
    <w:rsid w:val="00491F26"/>
    <w:rsid w:val="004921DB"/>
    <w:rsid w:val="0049258E"/>
    <w:rsid w:val="0049277B"/>
    <w:rsid w:val="004929FE"/>
    <w:rsid w:val="00492BDD"/>
    <w:rsid w:val="00492C07"/>
    <w:rsid w:val="00492E89"/>
    <w:rsid w:val="00493044"/>
    <w:rsid w:val="004934D9"/>
    <w:rsid w:val="004938EA"/>
    <w:rsid w:val="00493CE3"/>
    <w:rsid w:val="00494191"/>
    <w:rsid w:val="00494279"/>
    <w:rsid w:val="00494640"/>
    <w:rsid w:val="004947C4"/>
    <w:rsid w:val="00494A2D"/>
    <w:rsid w:val="00494B7B"/>
    <w:rsid w:val="004952C1"/>
    <w:rsid w:val="00495487"/>
    <w:rsid w:val="00495869"/>
    <w:rsid w:val="0049591E"/>
    <w:rsid w:val="00495E76"/>
    <w:rsid w:val="00495F88"/>
    <w:rsid w:val="0049600B"/>
    <w:rsid w:val="00496020"/>
    <w:rsid w:val="00496237"/>
    <w:rsid w:val="00496B3A"/>
    <w:rsid w:val="00496BB4"/>
    <w:rsid w:val="00496DD7"/>
    <w:rsid w:val="00496FD9"/>
    <w:rsid w:val="00497380"/>
    <w:rsid w:val="0049794D"/>
    <w:rsid w:val="004979B2"/>
    <w:rsid w:val="00497A75"/>
    <w:rsid w:val="00497E21"/>
    <w:rsid w:val="004A005F"/>
    <w:rsid w:val="004A03A0"/>
    <w:rsid w:val="004A0723"/>
    <w:rsid w:val="004A09E4"/>
    <w:rsid w:val="004A0C1C"/>
    <w:rsid w:val="004A147D"/>
    <w:rsid w:val="004A1758"/>
    <w:rsid w:val="004A185B"/>
    <w:rsid w:val="004A1B59"/>
    <w:rsid w:val="004A209E"/>
    <w:rsid w:val="004A20AD"/>
    <w:rsid w:val="004A21BD"/>
    <w:rsid w:val="004A2271"/>
    <w:rsid w:val="004A22C6"/>
    <w:rsid w:val="004A2653"/>
    <w:rsid w:val="004A2699"/>
    <w:rsid w:val="004A28BD"/>
    <w:rsid w:val="004A2B31"/>
    <w:rsid w:val="004A2B5C"/>
    <w:rsid w:val="004A2F6A"/>
    <w:rsid w:val="004A2F76"/>
    <w:rsid w:val="004A3247"/>
    <w:rsid w:val="004A3825"/>
    <w:rsid w:val="004A38E3"/>
    <w:rsid w:val="004A3969"/>
    <w:rsid w:val="004A39AB"/>
    <w:rsid w:val="004A39D3"/>
    <w:rsid w:val="004A3C77"/>
    <w:rsid w:val="004A3EC3"/>
    <w:rsid w:val="004A40AB"/>
    <w:rsid w:val="004A40FF"/>
    <w:rsid w:val="004A4159"/>
    <w:rsid w:val="004A459D"/>
    <w:rsid w:val="004A486C"/>
    <w:rsid w:val="004A50EA"/>
    <w:rsid w:val="004A50FC"/>
    <w:rsid w:val="004A522B"/>
    <w:rsid w:val="004A561D"/>
    <w:rsid w:val="004A56F3"/>
    <w:rsid w:val="004A5AE6"/>
    <w:rsid w:val="004A5F4C"/>
    <w:rsid w:val="004A6465"/>
    <w:rsid w:val="004A65D8"/>
    <w:rsid w:val="004A6E7E"/>
    <w:rsid w:val="004A6F16"/>
    <w:rsid w:val="004A71BF"/>
    <w:rsid w:val="004A78A6"/>
    <w:rsid w:val="004A7913"/>
    <w:rsid w:val="004A79D7"/>
    <w:rsid w:val="004B001C"/>
    <w:rsid w:val="004B00BF"/>
    <w:rsid w:val="004B0139"/>
    <w:rsid w:val="004B0231"/>
    <w:rsid w:val="004B02F9"/>
    <w:rsid w:val="004B0401"/>
    <w:rsid w:val="004B0760"/>
    <w:rsid w:val="004B0AEC"/>
    <w:rsid w:val="004B0B84"/>
    <w:rsid w:val="004B0C7E"/>
    <w:rsid w:val="004B0D0C"/>
    <w:rsid w:val="004B0E1A"/>
    <w:rsid w:val="004B182D"/>
    <w:rsid w:val="004B18FD"/>
    <w:rsid w:val="004B1A83"/>
    <w:rsid w:val="004B1BDA"/>
    <w:rsid w:val="004B1C0D"/>
    <w:rsid w:val="004B1C69"/>
    <w:rsid w:val="004B2041"/>
    <w:rsid w:val="004B2148"/>
    <w:rsid w:val="004B2257"/>
    <w:rsid w:val="004B2377"/>
    <w:rsid w:val="004B2596"/>
    <w:rsid w:val="004B25C9"/>
    <w:rsid w:val="004B25CA"/>
    <w:rsid w:val="004B2E69"/>
    <w:rsid w:val="004B309B"/>
    <w:rsid w:val="004B30D6"/>
    <w:rsid w:val="004B3A42"/>
    <w:rsid w:val="004B3A98"/>
    <w:rsid w:val="004B3B4D"/>
    <w:rsid w:val="004B3BB9"/>
    <w:rsid w:val="004B3F7A"/>
    <w:rsid w:val="004B3F8E"/>
    <w:rsid w:val="004B3FCF"/>
    <w:rsid w:val="004B3FE6"/>
    <w:rsid w:val="004B4190"/>
    <w:rsid w:val="004B482C"/>
    <w:rsid w:val="004B4849"/>
    <w:rsid w:val="004B49D4"/>
    <w:rsid w:val="004B5BE5"/>
    <w:rsid w:val="004B617F"/>
    <w:rsid w:val="004B64C8"/>
    <w:rsid w:val="004B68A8"/>
    <w:rsid w:val="004B6EF8"/>
    <w:rsid w:val="004B7136"/>
    <w:rsid w:val="004B72DD"/>
    <w:rsid w:val="004B73C9"/>
    <w:rsid w:val="004B74B3"/>
    <w:rsid w:val="004B7685"/>
    <w:rsid w:val="004B76FD"/>
    <w:rsid w:val="004B77EB"/>
    <w:rsid w:val="004B7A8D"/>
    <w:rsid w:val="004C033D"/>
    <w:rsid w:val="004C0657"/>
    <w:rsid w:val="004C0885"/>
    <w:rsid w:val="004C0AA1"/>
    <w:rsid w:val="004C0C30"/>
    <w:rsid w:val="004C1061"/>
    <w:rsid w:val="004C1161"/>
    <w:rsid w:val="004C1192"/>
    <w:rsid w:val="004C1394"/>
    <w:rsid w:val="004C1656"/>
    <w:rsid w:val="004C17E4"/>
    <w:rsid w:val="004C194C"/>
    <w:rsid w:val="004C1B8F"/>
    <w:rsid w:val="004C1C84"/>
    <w:rsid w:val="004C1CB4"/>
    <w:rsid w:val="004C1F56"/>
    <w:rsid w:val="004C21D8"/>
    <w:rsid w:val="004C2237"/>
    <w:rsid w:val="004C2586"/>
    <w:rsid w:val="004C276C"/>
    <w:rsid w:val="004C2916"/>
    <w:rsid w:val="004C2B42"/>
    <w:rsid w:val="004C31B1"/>
    <w:rsid w:val="004C31C4"/>
    <w:rsid w:val="004C3CC4"/>
    <w:rsid w:val="004C3D28"/>
    <w:rsid w:val="004C3EA1"/>
    <w:rsid w:val="004C432F"/>
    <w:rsid w:val="004C45D9"/>
    <w:rsid w:val="004C4862"/>
    <w:rsid w:val="004C48E5"/>
    <w:rsid w:val="004C4C2D"/>
    <w:rsid w:val="004C4EA0"/>
    <w:rsid w:val="004C504D"/>
    <w:rsid w:val="004C514A"/>
    <w:rsid w:val="004C5297"/>
    <w:rsid w:val="004C54B3"/>
    <w:rsid w:val="004C551B"/>
    <w:rsid w:val="004C5A40"/>
    <w:rsid w:val="004C5ACC"/>
    <w:rsid w:val="004C5BF1"/>
    <w:rsid w:val="004C62E5"/>
    <w:rsid w:val="004C63B3"/>
    <w:rsid w:val="004C6826"/>
    <w:rsid w:val="004C684B"/>
    <w:rsid w:val="004C68A6"/>
    <w:rsid w:val="004C6936"/>
    <w:rsid w:val="004C6AF0"/>
    <w:rsid w:val="004C6FD3"/>
    <w:rsid w:val="004C706E"/>
    <w:rsid w:val="004C7382"/>
    <w:rsid w:val="004C77AB"/>
    <w:rsid w:val="004C7868"/>
    <w:rsid w:val="004D0218"/>
    <w:rsid w:val="004D024C"/>
    <w:rsid w:val="004D0584"/>
    <w:rsid w:val="004D0E7F"/>
    <w:rsid w:val="004D1151"/>
    <w:rsid w:val="004D1502"/>
    <w:rsid w:val="004D152F"/>
    <w:rsid w:val="004D15E0"/>
    <w:rsid w:val="004D1D18"/>
    <w:rsid w:val="004D1E38"/>
    <w:rsid w:val="004D1F56"/>
    <w:rsid w:val="004D2019"/>
    <w:rsid w:val="004D2050"/>
    <w:rsid w:val="004D2281"/>
    <w:rsid w:val="004D2611"/>
    <w:rsid w:val="004D271A"/>
    <w:rsid w:val="004D2B71"/>
    <w:rsid w:val="004D2CD0"/>
    <w:rsid w:val="004D2F4A"/>
    <w:rsid w:val="004D3147"/>
    <w:rsid w:val="004D329D"/>
    <w:rsid w:val="004D343C"/>
    <w:rsid w:val="004D368E"/>
    <w:rsid w:val="004D38EF"/>
    <w:rsid w:val="004D3AAC"/>
    <w:rsid w:val="004D3AFD"/>
    <w:rsid w:val="004D3B67"/>
    <w:rsid w:val="004D3EA5"/>
    <w:rsid w:val="004D4388"/>
    <w:rsid w:val="004D4399"/>
    <w:rsid w:val="004D4535"/>
    <w:rsid w:val="004D468B"/>
    <w:rsid w:val="004D48EC"/>
    <w:rsid w:val="004D4A35"/>
    <w:rsid w:val="004D4C33"/>
    <w:rsid w:val="004D4C6A"/>
    <w:rsid w:val="004D4D32"/>
    <w:rsid w:val="004D4E0C"/>
    <w:rsid w:val="004D4FF2"/>
    <w:rsid w:val="004D530F"/>
    <w:rsid w:val="004D5338"/>
    <w:rsid w:val="004D5554"/>
    <w:rsid w:val="004D5616"/>
    <w:rsid w:val="004D570F"/>
    <w:rsid w:val="004D57C0"/>
    <w:rsid w:val="004D585A"/>
    <w:rsid w:val="004D5909"/>
    <w:rsid w:val="004D60C0"/>
    <w:rsid w:val="004D62DE"/>
    <w:rsid w:val="004D63E3"/>
    <w:rsid w:val="004D65F5"/>
    <w:rsid w:val="004D6A91"/>
    <w:rsid w:val="004D6C85"/>
    <w:rsid w:val="004D6D49"/>
    <w:rsid w:val="004D70BF"/>
    <w:rsid w:val="004D70F0"/>
    <w:rsid w:val="004D7186"/>
    <w:rsid w:val="004D718E"/>
    <w:rsid w:val="004D76BB"/>
    <w:rsid w:val="004D76BF"/>
    <w:rsid w:val="004D788E"/>
    <w:rsid w:val="004D7A08"/>
    <w:rsid w:val="004D7E6F"/>
    <w:rsid w:val="004D7FF7"/>
    <w:rsid w:val="004E00BC"/>
    <w:rsid w:val="004E0434"/>
    <w:rsid w:val="004E043E"/>
    <w:rsid w:val="004E0644"/>
    <w:rsid w:val="004E0989"/>
    <w:rsid w:val="004E09FF"/>
    <w:rsid w:val="004E0BF1"/>
    <w:rsid w:val="004E0E10"/>
    <w:rsid w:val="004E1043"/>
    <w:rsid w:val="004E19DF"/>
    <w:rsid w:val="004E1A3D"/>
    <w:rsid w:val="004E1B05"/>
    <w:rsid w:val="004E1C89"/>
    <w:rsid w:val="004E2092"/>
    <w:rsid w:val="004E2217"/>
    <w:rsid w:val="004E228B"/>
    <w:rsid w:val="004E22A5"/>
    <w:rsid w:val="004E2C20"/>
    <w:rsid w:val="004E2F61"/>
    <w:rsid w:val="004E30C4"/>
    <w:rsid w:val="004E325F"/>
    <w:rsid w:val="004E3395"/>
    <w:rsid w:val="004E370D"/>
    <w:rsid w:val="004E3730"/>
    <w:rsid w:val="004E38A4"/>
    <w:rsid w:val="004E38E1"/>
    <w:rsid w:val="004E3B9E"/>
    <w:rsid w:val="004E4055"/>
    <w:rsid w:val="004E4323"/>
    <w:rsid w:val="004E4765"/>
    <w:rsid w:val="004E4841"/>
    <w:rsid w:val="004E48CD"/>
    <w:rsid w:val="004E48EA"/>
    <w:rsid w:val="004E4D5D"/>
    <w:rsid w:val="004E4E48"/>
    <w:rsid w:val="004E52C0"/>
    <w:rsid w:val="004E5368"/>
    <w:rsid w:val="004E5441"/>
    <w:rsid w:val="004E57EE"/>
    <w:rsid w:val="004E585B"/>
    <w:rsid w:val="004E5958"/>
    <w:rsid w:val="004E5A96"/>
    <w:rsid w:val="004E6211"/>
    <w:rsid w:val="004E6ED5"/>
    <w:rsid w:val="004E7318"/>
    <w:rsid w:val="004E74A5"/>
    <w:rsid w:val="004E74A7"/>
    <w:rsid w:val="004E7564"/>
    <w:rsid w:val="004E756A"/>
    <w:rsid w:val="004E7B19"/>
    <w:rsid w:val="004E7D9A"/>
    <w:rsid w:val="004E7DD2"/>
    <w:rsid w:val="004E7FB8"/>
    <w:rsid w:val="004E7FCF"/>
    <w:rsid w:val="004F029D"/>
    <w:rsid w:val="004F03F3"/>
    <w:rsid w:val="004F0610"/>
    <w:rsid w:val="004F08F9"/>
    <w:rsid w:val="004F0C71"/>
    <w:rsid w:val="004F0FCD"/>
    <w:rsid w:val="004F107A"/>
    <w:rsid w:val="004F1171"/>
    <w:rsid w:val="004F1D3D"/>
    <w:rsid w:val="004F1DAE"/>
    <w:rsid w:val="004F1F17"/>
    <w:rsid w:val="004F1F5A"/>
    <w:rsid w:val="004F1FA3"/>
    <w:rsid w:val="004F203E"/>
    <w:rsid w:val="004F2534"/>
    <w:rsid w:val="004F2921"/>
    <w:rsid w:val="004F2AB0"/>
    <w:rsid w:val="004F33B8"/>
    <w:rsid w:val="004F3866"/>
    <w:rsid w:val="004F3BDE"/>
    <w:rsid w:val="004F3DA5"/>
    <w:rsid w:val="004F3EF7"/>
    <w:rsid w:val="004F4087"/>
    <w:rsid w:val="004F40CA"/>
    <w:rsid w:val="004F423F"/>
    <w:rsid w:val="004F444C"/>
    <w:rsid w:val="004F4759"/>
    <w:rsid w:val="004F48C6"/>
    <w:rsid w:val="004F4C6C"/>
    <w:rsid w:val="004F5298"/>
    <w:rsid w:val="004F549E"/>
    <w:rsid w:val="004F55E1"/>
    <w:rsid w:val="004F563A"/>
    <w:rsid w:val="004F57D0"/>
    <w:rsid w:val="004F5ADA"/>
    <w:rsid w:val="004F5B7B"/>
    <w:rsid w:val="004F5B9F"/>
    <w:rsid w:val="004F5BB7"/>
    <w:rsid w:val="004F5CA6"/>
    <w:rsid w:val="004F5CB6"/>
    <w:rsid w:val="004F5DB5"/>
    <w:rsid w:val="004F5E1D"/>
    <w:rsid w:val="004F5F2D"/>
    <w:rsid w:val="004F61AA"/>
    <w:rsid w:val="004F6233"/>
    <w:rsid w:val="004F630C"/>
    <w:rsid w:val="004F66A8"/>
    <w:rsid w:val="004F694B"/>
    <w:rsid w:val="004F7060"/>
    <w:rsid w:val="004F7371"/>
    <w:rsid w:val="004F7656"/>
    <w:rsid w:val="004F7A43"/>
    <w:rsid w:val="004F7BAE"/>
    <w:rsid w:val="004F7EF1"/>
    <w:rsid w:val="005000C7"/>
    <w:rsid w:val="00500180"/>
    <w:rsid w:val="0050050C"/>
    <w:rsid w:val="005005FF"/>
    <w:rsid w:val="00500C46"/>
    <w:rsid w:val="00500E91"/>
    <w:rsid w:val="0050124E"/>
    <w:rsid w:val="0050127A"/>
    <w:rsid w:val="00501282"/>
    <w:rsid w:val="00501298"/>
    <w:rsid w:val="00501592"/>
    <w:rsid w:val="005017ED"/>
    <w:rsid w:val="00501A0F"/>
    <w:rsid w:val="00501D27"/>
    <w:rsid w:val="00501D68"/>
    <w:rsid w:val="00501F08"/>
    <w:rsid w:val="00501F8E"/>
    <w:rsid w:val="00502422"/>
    <w:rsid w:val="005024D4"/>
    <w:rsid w:val="0050251E"/>
    <w:rsid w:val="00502920"/>
    <w:rsid w:val="00502B43"/>
    <w:rsid w:val="00502BFA"/>
    <w:rsid w:val="00502FB3"/>
    <w:rsid w:val="005031BA"/>
    <w:rsid w:val="00503233"/>
    <w:rsid w:val="005035D6"/>
    <w:rsid w:val="00503832"/>
    <w:rsid w:val="00503C55"/>
    <w:rsid w:val="00504160"/>
    <w:rsid w:val="005046F8"/>
    <w:rsid w:val="0050475D"/>
    <w:rsid w:val="005047F4"/>
    <w:rsid w:val="0050490F"/>
    <w:rsid w:val="00504B32"/>
    <w:rsid w:val="00504C7F"/>
    <w:rsid w:val="00504D3C"/>
    <w:rsid w:val="0050531D"/>
    <w:rsid w:val="0050536D"/>
    <w:rsid w:val="005053D7"/>
    <w:rsid w:val="005057ED"/>
    <w:rsid w:val="005059B2"/>
    <w:rsid w:val="00505A5E"/>
    <w:rsid w:val="00505B7C"/>
    <w:rsid w:val="00505BA5"/>
    <w:rsid w:val="00505E47"/>
    <w:rsid w:val="00506472"/>
    <w:rsid w:val="005067CC"/>
    <w:rsid w:val="005067F9"/>
    <w:rsid w:val="00506AED"/>
    <w:rsid w:val="005073EA"/>
    <w:rsid w:val="005077E5"/>
    <w:rsid w:val="00507DF5"/>
    <w:rsid w:val="00510408"/>
    <w:rsid w:val="00510A5D"/>
    <w:rsid w:val="00510CF0"/>
    <w:rsid w:val="00510D53"/>
    <w:rsid w:val="00510ED3"/>
    <w:rsid w:val="005110BB"/>
    <w:rsid w:val="0051166F"/>
    <w:rsid w:val="00511717"/>
    <w:rsid w:val="005117A3"/>
    <w:rsid w:val="005117F9"/>
    <w:rsid w:val="00511911"/>
    <w:rsid w:val="00511C80"/>
    <w:rsid w:val="00511D3B"/>
    <w:rsid w:val="00512350"/>
    <w:rsid w:val="005126FA"/>
    <w:rsid w:val="0051272E"/>
    <w:rsid w:val="005128DB"/>
    <w:rsid w:val="00512936"/>
    <w:rsid w:val="00512B2D"/>
    <w:rsid w:val="00512C0A"/>
    <w:rsid w:val="00513013"/>
    <w:rsid w:val="005132A1"/>
    <w:rsid w:val="0051354E"/>
    <w:rsid w:val="00513581"/>
    <w:rsid w:val="00513705"/>
    <w:rsid w:val="005139A3"/>
    <w:rsid w:val="00513B51"/>
    <w:rsid w:val="00513C12"/>
    <w:rsid w:val="00513C8A"/>
    <w:rsid w:val="00513CA7"/>
    <w:rsid w:val="00513E7B"/>
    <w:rsid w:val="005140B9"/>
    <w:rsid w:val="005140F4"/>
    <w:rsid w:val="00514291"/>
    <w:rsid w:val="0051437E"/>
    <w:rsid w:val="0051449F"/>
    <w:rsid w:val="005147D8"/>
    <w:rsid w:val="00514C53"/>
    <w:rsid w:val="00514E9E"/>
    <w:rsid w:val="00515A42"/>
    <w:rsid w:val="00515CA2"/>
    <w:rsid w:val="00515ED4"/>
    <w:rsid w:val="00515FC8"/>
    <w:rsid w:val="0051617D"/>
    <w:rsid w:val="005162DF"/>
    <w:rsid w:val="00516327"/>
    <w:rsid w:val="00516349"/>
    <w:rsid w:val="005164D9"/>
    <w:rsid w:val="00516A55"/>
    <w:rsid w:val="00516A5C"/>
    <w:rsid w:val="00516BAB"/>
    <w:rsid w:val="00516E5B"/>
    <w:rsid w:val="00517330"/>
    <w:rsid w:val="00517381"/>
    <w:rsid w:val="005173AB"/>
    <w:rsid w:val="00517838"/>
    <w:rsid w:val="00517C9F"/>
    <w:rsid w:val="00517D92"/>
    <w:rsid w:val="005201A3"/>
    <w:rsid w:val="005201DB"/>
    <w:rsid w:val="0052025E"/>
    <w:rsid w:val="0052045D"/>
    <w:rsid w:val="005207C0"/>
    <w:rsid w:val="00520AEF"/>
    <w:rsid w:val="00520B92"/>
    <w:rsid w:val="00520CA0"/>
    <w:rsid w:val="00520E55"/>
    <w:rsid w:val="00520EE4"/>
    <w:rsid w:val="00521082"/>
    <w:rsid w:val="00521735"/>
    <w:rsid w:val="00521831"/>
    <w:rsid w:val="005219BD"/>
    <w:rsid w:val="00521B7B"/>
    <w:rsid w:val="00521B8E"/>
    <w:rsid w:val="00521BC9"/>
    <w:rsid w:val="00521E9C"/>
    <w:rsid w:val="00522085"/>
    <w:rsid w:val="00522113"/>
    <w:rsid w:val="00522122"/>
    <w:rsid w:val="00522299"/>
    <w:rsid w:val="00522330"/>
    <w:rsid w:val="005225BA"/>
    <w:rsid w:val="005226E8"/>
    <w:rsid w:val="0052281C"/>
    <w:rsid w:val="0052285B"/>
    <w:rsid w:val="005228F2"/>
    <w:rsid w:val="0052292B"/>
    <w:rsid w:val="00522A7F"/>
    <w:rsid w:val="00522F0E"/>
    <w:rsid w:val="00522FA6"/>
    <w:rsid w:val="00523257"/>
    <w:rsid w:val="005233EB"/>
    <w:rsid w:val="00523764"/>
    <w:rsid w:val="00523A25"/>
    <w:rsid w:val="00523A40"/>
    <w:rsid w:val="00523B1B"/>
    <w:rsid w:val="00523C79"/>
    <w:rsid w:val="005241C3"/>
    <w:rsid w:val="00524293"/>
    <w:rsid w:val="00524C23"/>
    <w:rsid w:val="00525131"/>
    <w:rsid w:val="0052516E"/>
    <w:rsid w:val="00525316"/>
    <w:rsid w:val="00525552"/>
    <w:rsid w:val="005256FD"/>
    <w:rsid w:val="00525993"/>
    <w:rsid w:val="005259CB"/>
    <w:rsid w:val="00525A14"/>
    <w:rsid w:val="00525A20"/>
    <w:rsid w:val="00526059"/>
    <w:rsid w:val="005261BF"/>
    <w:rsid w:val="0052628C"/>
    <w:rsid w:val="005268B8"/>
    <w:rsid w:val="00526A3C"/>
    <w:rsid w:val="00526B51"/>
    <w:rsid w:val="00526EAB"/>
    <w:rsid w:val="00526F5A"/>
    <w:rsid w:val="0052713B"/>
    <w:rsid w:val="00527435"/>
    <w:rsid w:val="0052743D"/>
    <w:rsid w:val="005274A2"/>
    <w:rsid w:val="00527DB0"/>
    <w:rsid w:val="00527EE0"/>
    <w:rsid w:val="00527F0C"/>
    <w:rsid w:val="00530050"/>
    <w:rsid w:val="005301EB"/>
    <w:rsid w:val="0053060C"/>
    <w:rsid w:val="00530845"/>
    <w:rsid w:val="00530868"/>
    <w:rsid w:val="00530966"/>
    <w:rsid w:val="00530C35"/>
    <w:rsid w:val="00530D92"/>
    <w:rsid w:val="00530DDA"/>
    <w:rsid w:val="00530FC2"/>
    <w:rsid w:val="00531247"/>
    <w:rsid w:val="0053189B"/>
    <w:rsid w:val="0053197F"/>
    <w:rsid w:val="0053199A"/>
    <w:rsid w:val="00532015"/>
    <w:rsid w:val="0053205E"/>
    <w:rsid w:val="005322B6"/>
    <w:rsid w:val="0053242E"/>
    <w:rsid w:val="00532456"/>
    <w:rsid w:val="005328C0"/>
    <w:rsid w:val="00532B8C"/>
    <w:rsid w:val="00532C31"/>
    <w:rsid w:val="00532E19"/>
    <w:rsid w:val="00532FBE"/>
    <w:rsid w:val="0053302E"/>
    <w:rsid w:val="0053304F"/>
    <w:rsid w:val="00533105"/>
    <w:rsid w:val="00533168"/>
    <w:rsid w:val="00533346"/>
    <w:rsid w:val="005333FA"/>
    <w:rsid w:val="00533805"/>
    <w:rsid w:val="00533C40"/>
    <w:rsid w:val="00533D4A"/>
    <w:rsid w:val="00533EB1"/>
    <w:rsid w:val="00533F1F"/>
    <w:rsid w:val="00533F55"/>
    <w:rsid w:val="00534028"/>
    <w:rsid w:val="0053413A"/>
    <w:rsid w:val="00534166"/>
    <w:rsid w:val="005342AA"/>
    <w:rsid w:val="0053444E"/>
    <w:rsid w:val="005346CF"/>
    <w:rsid w:val="00534D74"/>
    <w:rsid w:val="0053547C"/>
    <w:rsid w:val="00535BBF"/>
    <w:rsid w:val="005365E4"/>
    <w:rsid w:val="005367D0"/>
    <w:rsid w:val="0053689B"/>
    <w:rsid w:val="00536988"/>
    <w:rsid w:val="00537585"/>
    <w:rsid w:val="00537861"/>
    <w:rsid w:val="00537B1E"/>
    <w:rsid w:val="00537CE7"/>
    <w:rsid w:val="00537EC1"/>
    <w:rsid w:val="00537F0F"/>
    <w:rsid w:val="0054043C"/>
    <w:rsid w:val="005404A4"/>
    <w:rsid w:val="00540703"/>
    <w:rsid w:val="00540755"/>
    <w:rsid w:val="00540AF7"/>
    <w:rsid w:val="00540C07"/>
    <w:rsid w:val="00540CB9"/>
    <w:rsid w:val="00540E51"/>
    <w:rsid w:val="00540E92"/>
    <w:rsid w:val="00540EF5"/>
    <w:rsid w:val="00540F14"/>
    <w:rsid w:val="0054126D"/>
    <w:rsid w:val="0054140E"/>
    <w:rsid w:val="00541A5F"/>
    <w:rsid w:val="0054248C"/>
    <w:rsid w:val="005425C7"/>
    <w:rsid w:val="005426A3"/>
    <w:rsid w:val="00542AAD"/>
    <w:rsid w:val="00542B85"/>
    <w:rsid w:val="00542C5E"/>
    <w:rsid w:val="00542C85"/>
    <w:rsid w:val="00542E2A"/>
    <w:rsid w:val="00543029"/>
    <w:rsid w:val="005431C8"/>
    <w:rsid w:val="00543239"/>
    <w:rsid w:val="005433FC"/>
    <w:rsid w:val="005436E7"/>
    <w:rsid w:val="005437B4"/>
    <w:rsid w:val="00543821"/>
    <w:rsid w:val="00543A19"/>
    <w:rsid w:val="00543C46"/>
    <w:rsid w:val="005448CF"/>
    <w:rsid w:val="00544977"/>
    <w:rsid w:val="00544AC9"/>
    <w:rsid w:val="00544F2A"/>
    <w:rsid w:val="0054533C"/>
    <w:rsid w:val="005453DF"/>
    <w:rsid w:val="00545563"/>
    <w:rsid w:val="0054578E"/>
    <w:rsid w:val="005458A3"/>
    <w:rsid w:val="005458B6"/>
    <w:rsid w:val="00545A0E"/>
    <w:rsid w:val="00545A93"/>
    <w:rsid w:val="00545BD6"/>
    <w:rsid w:val="00546061"/>
    <w:rsid w:val="005460C9"/>
    <w:rsid w:val="0054614B"/>
    <w:rsid w:val="00546626"/>
    <w:rsid w:val="00546D25"/>
    <w:rsid w:val="00546E5D"/>
    <w:rsid w:val="005472B5"/>
    <w:rsid w:val="005475B1"/>
    <w:rsid w:val="00547639"/>
    <w:rsid w:val="005478BB"/>
    <w:rsid w:val="005479DE"/>
    <w:rsid w:val="00547B54"/>
    <w:rsid w:val="00547B5D"/>
    <w:rsid w:val="00550393"/>
    <w:rsid w:val="00550806"/>
    <w:rsid w:val="00550889"/>
    <w:rsid w:val="005508C4"/>
    <w:rsid w:val="00550CBD"/>
    <w:rsid w:val="00550F54"/>
    <w:rsid w:val="0055134E"/>
    <w:rsid w:val="00551427"/>
    <w:rsid w:val="0055147A"/>
    <w:rsid w:val="0055193A"/>
    <w:rsid w:val="00551BF2"/>
    <w:rsid w:val="00551FB0"/>
    <w:rsid w:val="005524AF"/>
    <w:rsid w:val="00552802"/>
    <w:rsid w:val="005528EE"/>
    <w:rsid w:val="0055297E"/>
    <w:rsid w:val="00552AD0"/>
    <w:rsid w:val="00552BFB"/>
    <w:rsid w:val="00552D51"/>
    <w:rsid w:val="00552D7C"/>
    <w:rsid w:val="00553171"/>
    <w:rsid w:val="005532EC"/>
    <w:rsid w:val="005533EF"/>
    <w:rsid w:val="0055380B"/>
    <w:rsid w:val="005538EA"/>
    <w:rsid w:val="0055403A"/>
    <w:rsid w:val="0055419B"/>
    <w:rsid w:val="005542CE"/>
    <w:rsid w:val="005543A0"/>
    <w:rsid w:val="0055445A"/>
    <w:rsid w:val="005547A1"/>
    <w:rsid w:val="00554980"/>
    <w:rsid w:val="0055548B"/>
    <w:rsid w:val="00555730"/>
    <w:rsid w:val="00555995"/>
    <w:rsid w:val="00555E2A"/>
    <w:rsid w:val="00555F19"/>
    <w:rsid w:val="00556241"/>
    <w:rsid w:val="005568A1"/>
    <w:rsid w:val="00556BBA"/>
    <w:rsid w:val="00556C76"/>
    <w:rsid w:val="00556D6C"/>
    <w:rsid w:val="005570B2"/>
    <w:rsid w:val="00557320"/>
    <w:rsid w:val="00557392"/>
    <w:rsid w:val="00557439"/>
    <w:rsid w:val="0055743C"/>
    <w:rsid w:val="00557619"/>
    <w:rsid w:val="00557735"/>
    <w:rsid w:val="00557772"/>
    <w:rsid w:val="005579C6"/>
    <w:rsid w:val="00557C79"/>
    <w:rsid w:val="00557D71"/>
    <w:rsid w:val="00557EBC"/>
    <w:rsid w:val="00560475"/>
    <w:rsid w:val="005608F3"/>
    <w:rsid w:val="00560A29"/>
    <w:rsid w:val="00560AD7"/>
    <w:rsid w:val="00560BBB"/>
    <w:rsid w:val="00560C40"/>
    <w:rsid w:val="00560E7F"/>
    <w:rsid w:val="0056113A"/>
    <w:rsid w:val="005611DB"/>
    <w:rsid w:val="0056141F"/>
    <w:rsid w:val="005614FD"/>
    <w:rsid w:val="00561577"/>
    <w:rsid w:val="00561665"/>
    <w:rsid w:val="005616F6"/>
    <w:rsid w:val="0056172E"/>
    <w:rsid w:val="0056189B"/>
    <w:rsid w:val="00561B93"/>
    <w:rsid w:val="00561C51"/>
    <w:rsid w:val="00561EBA"/>
    <w:rsid w:val="005620F3"/>
    <w:rsid w:val="00562619"/>
    <w:rsid w:val="00562A04"/>
    <w:rsid w:val="00562AC4"/>
    <w:rsid w:val="00562ADD"/>
    <w:rsid w:val="00562CBD"/>
    <w:rsid w:val="00562D46"/>
    <w:rsid w:val="00562E66"/>
    <w:rsid w:val="00562F71"/>
    <w:rsid w:val="00563078"/>
    <w:rsid w:val="0056333B"/>
    <w:rsid w:val="005634A4"/>
    <w:rsid w:val="005636E1"/>
    <w:rsid w:val="00563891"/>
    <w:rsid w:val="00563D70"/>
    <w:rsid w:val="00563E48"/>
    <w:rsid w:val="00564032"/>
    <w:rsid w:val="005643E3"/>
    <w:rsid w:val="00564681"/>
    <w:rsid w:val="005646B0"/>
    <w:rsid w:val="00564A0F"/>
    <w:rsid w:val="00564FCC"/>
    <w:rsid w:val="00565471"/>
    <w:rsid w:val="005654B5"/>
    <w:rsid w:val="00565898"/>
    <w:rsid w:val="00565E32"/>
    <w:rsid w:val="00565FC3"/>
    <w:rsid w:val="0056607B"/>
    <w:rsid w:val="0056619C"/>
    <w:rsid w:val="0056635B"/>
    <w:rsid w:val="005667DB"/>
    <w:rsid w:val="00566801"/>
    <w:rsid w:val="005669E0"/>
    <w:rsid w:val="00566B68"/>
    <w:rsid w:val="00566BDB"/>
    <w:rsid w:val="00566BDC"/>
    <w:rsid w:val="00566E42"/>
    <w:rsid w:val="00566FC9"/>
    <w:rsid w:val="00567160"/>
    <w:rsid w:val="00567893"/>
    <w:rsid w:val="0056799D"/>
    <w:rsid w:val="00567C73"/>
    <w:rsid w:val="00567CF5"/>
    <w:rsid w:val="0057007E"/>
    <w:rsid w:val="00570254"/>
    <w:rsid w:val="0057030F"/>
    <w:rsid w:val="005703A9"/>
    <w:rsid w:val="0057066F"/>
    <w:rsid w:val="00570FBF"/>
    <w:rsid w:val="00571276"/>
    <w:rsid w:val="005716B6"/>
    <w:rsid w:val="0057184F"/>
    <w:rsid w:val="00571AC2"/>
    <w:rsid w:val="00571B24"/>
    <w:rsid w:val="00571EE0"/>
    <w:rsid w:val="005721FA"/>
    <w:rsid w:val="00572A8D"/>
    <w:rsid w:val="00572C22"/>
    <w:rsid w:val="00572C64"/>
    <w:rsid w:val="005731B3"/>
    <w:rsid w:val="0057320B"/>
    <w:rsid w:val="005734DB"/>
    <w:rsid w:val="0057370F"/>
    <w:rsid w:val="005738D4"/>
    <w:rsid w:val="00573D21"/>
    <w:rsid w:val="00573F6B"/>
    <w:rsid w:val="0057412E"/>
    <w:rsid w:val="005745EC"/>
    <w:rsid w:val="005747F3"/>
    <w:rsid w:val="005748EE"/>
    <w:rsid w:val="0057499E"/>
    <w:rsid w:val="00574A17"/>
    <w:rsid w:val="00574C8C"/>
    <w:rsid w:val="00574DDD"/>
    <w:rsid w:val="00574F27"/>
    <w:rsid w:val="00574FA9"/>
    <w:rsid w:val="0057514D"/>
    <w:rsid w:val="00575227"/>
    <w:rsid w:val="00575E47"/>
    <w:rsid w:val="00575F2D"/>
    <w:rsid w:val="00576042"/>
    <w:rsid w:val="00576482"/>
    <w:rsid w:val="0057678A"/>
    <w:rsid w:val="00576BBE"/>
    <w:rsid w:val="00576BD1"/>
    <w:rsid w:val="00577035"/>
    <w:rsid w:val="00577195"/>
    <w:rsid w:val="005771B7"/>
    <w:rsid w:val="0057742C"/>
    <w:rsid w:val="00577854"/>
    <w:rsid w:val="00577FD5"/>
    <w:rsid w:val="0058011B"/>
    <w:rsid w:val="00580225"/>
    <w:rsid w:val="00580385"/>
    <w:rsid w:val="0058064E"/>
    <w:rsid w:val="0058068D"/>
    <w:rsid w:val="00581076"/>
    <w:rsid w:val="00581437"/>
    <w:rsid w:val="005817CA"/>
    <w:rsid w:val="0058182A"/>
    <w:rsid w:val="00581851"/>
    <w:rsid w:val="0058198E"/>
    <w:rsid w:val="00581A57"/>
    <w:rsid w:val="00581C2E"/>
    <w:rsid w:val="00581CB8"/>
    <w:rsid w:val="00581CBC"/>
    <w:rsid w:val="00581DAB"/>
    <w:rsid w:val="00581F4A"/>
    <w:rsid w:val="005824B5"/>
    <w:rsid w:val="0058250C"/>
    <w:rsid w:val="00582639"/>
    <w:rsid w:val="00582706"/>
    <w:rsid w:val="00582DB7"/>
    <w:rsid w:val="005832C1"/>
    <w:rsid w:val="0058361B"/>
    <w:rsid w:val="00583E7D"/>
    <w:rsid w:val="005847CA"/>
    <w:rsid w:val="005847F1"/>
    <w:rsid w:val="00584820"/>
    <w:rsid w:val="00584E33"/>
    <w:rsid w:val="00584F63"/>
    <w:rsid w:val="00584FB2"/>
    <w:rsid w:val="0058567B"/>
    <w:rsid w:val="00585701"/>
    <w:rsid w:val="0058582D"/>
    <w:rsid w:val="00585A6C"/>
    <w:rsid w:val="00585B4D"/>
    <w:rsid w:val="00586984"/>
    <w:rsid w:val="00586986"/>
    <w:rsid w:val="00586A4A"/>
    <w:rsid w:val="00586BB0"/>
    <w:rsid w:val="00586E32"/>
    <w:rsid w:val="00586E71"/>
    <w:rsid w:val="00587056"/>
    <w:rsid w:val="005870E5"/>
    <w:rsid w:val="00587576"/>
    <w:rsid w:val="00590197"/>
    <w:rsid w:val="0059057A"/>
    <w:rsid w:val="0059065E"/>
    <w:rsid w:val="005907CD"/>
    <w:rsid w:val="0059087E"/>
    <w:rsid w:val="005909CD"/>
    <w:rsid w:val="00590A09"/>
    <w:rsid w:val="00590B1E"/>
    <w:rsid w:val="00590BC8"/>
    <w:rsid w:val="00590E30"/>
    <w:rsid w:val="00591051"/>
    <w:rsid w:val="005911CA"/>
    <w:rsid w:val="00591269"/>
    <w:rsid w:val="005913B4"/>
    <w:rsid w:val="00591462"/>
    <w:rsid w:val="005915E1"/>
    <w:rsid w:val="0059165C"/>
    <w:rsid w:val="005916B3"/>
    <w:rsid w:val="005917B7"/>
    <w:rsid w:val="00592012"/>
    <w:rsid w:val="0059213F"/>
    <w:rsid w:val="0059241E"/>
    <w:rsid w:val="005924D2"/>
    <w:rsid w:val="005924E4"/>
    <w:rsid w:val="00592534"/>
    <w:rsid w:val="00592E0A"/>
    <w:rsid w:val="00592F60"/>
    <w:rsid w:val="00593396"/>
    <w:rsid w:val="005934A4"/>
    <w:rsid w:val="005934C3"/>
    <w:rsid w:val="005936D3"/>
    <w:rsid w:val="00593883"/>
    <w:rsid w:val="00593971"/>
    <w:rsid w:val="00593B83"/>
    <w:rsid w:val="00593EE2"/>
    <w:rsid w:val="005940F7"/>
    <w:rsid w:val="00594112"/>
    <w:rsid w:val="005943CA"/>
    <w:rsid w:val="00594748"/>
    <w:rsid w:val="00594A43"/>
    <w:rsid w:val="00594DD3"/>
    <w:rsid w:val="00594DF3"/>
    <w:rsid w:val="00594F41"/>
    <w:rsid w:val="00595256"/>
    <w:rsid w:val="005954A9"/>
    <w:rsid w:val="00595AD9"/>
    <w:rsid w:val="00595B09"/>
    <w:rsid w:val="00595BD7"/>
    <w:rsid w:val="00595DB4"/>
    <w:rsid w:val="005968A9"/>
    <w:rsid w:val="005971A9"/>
    <w:rsid w:val="005972C9"/>
    <w:rsid w:val="005974C9"/>
    <w:rsid w:val="005976DC"/>
    <w:rsid w:val="00597973"/>
    <w:rsid w:val="00597A4C"/>
    <w:rsid w:val="00597B84"/>
    <w:rsid w:val="005A024B"/>
    <w:rsid w:val="005A02B2"/>
    <w:rsid w:val="005A0512"/>
    <w:rsid w:val="005A0695"/>
    <w:rsid w:val="005A074F"/>
    <w:rsid w:val="005A0A8D"/>
    <w:rsid w:val="005A0C44"/>
    <w:rsid w:val="005A0E46"/>
    <w:rsid w:val="005A0EA3"/>
    <w:rsid w:val="005A0EFC"/>
    <w:rsid w:val="005A0F01"/>
    <w:rsid w:val="005A1653"/>
    <w:rsid w:val="005A1756"/>
    <w:rsid w:val="005A1D54"/>
    <w:rsid w:val="005A1EEB"/>
    <w:rsid w:val="005A22CE"/>
    <w:rsid w:val="005A2552"/>
    <w:rsid w:val="005A26A7"/>
    <w:rsid w:val="005A2AB1"/>
    <w:rsid w:val="005A31F2"/>
    <w:rsid w:val="005A3437"/>
    <w:rsid w:val="005A3BCB"/>
    <w:rsid w:val="005A3E1F"/>
    <w:rsid w:val="005A3FAC"/>
    <w:rsid w:val="005A4093"/>
    <w:rsid w:val="005A410A"/>
    <w:rsid w:val="005A42F0"/>
    <w:rsid w:val="005A4426"/>
    <w:rsid w:val="005A4970"/>
    <w:rsid w:val="005A4A05"/>
    <w:rsid w:val="005A4A42"/>
    <w:rsid w:val="005A4A56"/>
    <w:rsid w:val="005A4A8C"/>
    <w:rsid w:val="005A501A"/>
    <w:rsid w:val="005A533D"/>
    <w:rsid w:val="005A543E"/>
    <w:rsid w:val="005A585A"/>
    <w:rsid w:val="005A590B"/>
    <w:rsid w:val="005A5A19"/>
    <w:rsid w:val="005A5E85"/>
    <w:rsid w:val="005A5EE3"/>
    <w:rsid w:val="005A601B"/>
    <w:rsid w:val="005A612C"/>
    <w:rsid w:val="005A6157"/>
    <w:rsid w:val="005A6480"/>
    <w:rsid w:val="005A6562"/>
    <w:rsid w:val="005A65B1"/>
    <w:rsid w:val="005A65CD"/>
    <w:rsid w:val="005A65FE"/>
    <w:rsid w:val="005A6B35"/>
    <w:rsid w:val="005A6CAA"/>
    <w:rsid w:val="005A6D16"/>
    <w:rsid w:val="005A7042"/>
    <w:rsid w:val="005A70BC"/>
    <w:rsid w:val="005A7137"/>
    <w:rsid w:val="005A716F"/>
    <w:rsid w:val="005A758B"/>
    <w:rsid w:val="005A761E"/>
    <w:rsid w:val="005A762C"/>
    <w:rsid w:val="005A7661"/>
    <w:rsid w:val="005A7B69"/>
    <w:rsid w:val="005A7C5D"/>
    <w:rsid w:val="005A7D80"/>
    <w:rsid w:val="005B0D9B"/>
    <w:rsid w:val="005B0F1D"/>
    <w:rsid w:val="005B10F1"/>
    <w:rsid w:val="005B144D"/>
    <w:rsid w:val="005B1549"/>
    <w:rsid w:val="005B15CB"/>
    <w:rsid w:val="005B193B"/>
    <w:rsid w:val="005B198F"/>
    <w:rsid w:val="005B1BC1"/>
    <w:rsid w:val="005B1D9B"/>
    <w:rsid w:val="005B1E18"/>
    <w:rsid w:val="005B1F08"/>
    <w:rsid w:val="005B2034"/>
    <w:rsid w:val="005B2147"/>
    <w:rsid w:val="005B225A"/>
    <w:rsid w:val="005B2759"/>
    <w:rsid w:val="005B3787"/>
    <w:rsid w:val="005B3DF0"/>
    <w:rsid w:val="005B40AC"/>
    <w:rsid w:val="005B413B"/>
    <w:rsid w:val="005B4267"/>
    <w:rsid w:val="005B441C"/>
    <w:rsid w:val="005B47EA"/>
    <w:rsid w:val="005B48C6"/>
    <w:rsid w:val="005B4F02"/>
    <w:rsid w:val="005B4F10"/>
    <w:rsid w:val="005B51D3"/>
    <w:rsid w:val="005B5254"/>
    <w:rsid w:val="005B54AB"/>
    <w:rsid w:val="005B5705"/>
    <w:rsid w:val="005B57BA"/>
    <w:rsid w:val="005B57D2"/>
    <w:rsid w:val="005B57FA"/>
    <w:rsid w:val="005B59AD"/>
    <w:rsid w:val="005B5A6E"/>
    <w:rsid w:val="005B5AAF"/>
    <w:rsid w:val="005B5C47"/>
    <w:rsid w:val="005B5D77"/>
    <w:rsid w:val="005B5DDA"/>
    <w:rsid w:val="005B5E66"/>
    <w:rsid w:val="005B5ED8"/>
    <w:rsid w:val="005B626D"/>
    <w:rsid w:val="005B635A"/>
    <w:rsid w:val="005B6794"/>
    <w:rsid w:val="005B683C"/>
    <w:rsid w:val="005B6B03"/>
    <w:rsid w:val="005B6CB3"/>
    <w:rsid w:val="005B6F97"/>
    <w:rsid w:val="005B6FCE"/>
    <w:rsid w:val="005B712D"/>
    <w:rsid w:val="005B7239"/>
    <w:rsid w:val="005B72FB"/>
    <w:rsid w:val="005B754A"/>
    <w:rsid w:val="005B7875"/>
    <w:rsid w:val="005B78BC"/>
    <w:rsid w:val="005B791B"/>
    <w:rsid w:val="005B79F7"/>
    <w:rsid w:val="005B7B19"/>
    <w:rsid w:val="005B7B55"/>
    <w:rsid w:val="005C000D"/>
    <w:rsid w:val="005C0311"/>
    <w:rsid w:val="005C04BC"/>
    <w:rsid w:val="005C0542"/>
    <w:rsid w:val="005C073A"/>
    <w:rsid w:val="005C080A"/>
    <w:rsid w:val="005C082F"/>
    <w:rsid w:val="005C09EC"/>
    <w:rsid w:val="005C0A87"/>
    <w:rsid w:val="005C0F00"/>
    <w:rsid w:val="005C102E"/>
    <w:rsid w:val="005C140C"/>
    <w:rsid w:val="005C1650"/>
    <w:rsid w:val="005C1913"/>
    <w:rsid w:val="005C1D2B"/>
    <w:rsid w:val="005C1E9B"/>
    <w:rsid w:val="005C1EA1"/>
    <w:rsid w:val="005C2405"/>
    <w:rsid w:val="005C29C5"/>
    <w:rsid w:val="005C2BE6"/>
    <w:rsid w:val="005C2D1B"/>
    <w:rsid w:val="005C2E44"/>
    <w:rsid w:val="005C2ECC"/>
    <w:rsid w:val="005C2F9D"/>
    <w:rsid w:val="005C3191"/>
    <w:rsid w:val="005C3405"/>
    <w:rsid w:val="005C3507"/>
    <w:rsid w:val="005C37C7"/>
    <w:rsid w:val="005C3C1E"/>
    <w:rsid w:val="005C3DA5"/>
    <w:rsid w:val="005C4233"/>
    <w:rsid w:val="005C442B"/>
    <w:rsid w:val="005C44CB"/>
    <w:rsid w:val="005C44E4"/>
    <w:rsid w:val="005C48EB"/>
    <w:rsid w:val="005C495A"/>
    <w:rsid w:val="005C4B20"/>
    <w:rsid w:val="005C4C65"/>
    <w:rsid w:val="005C5159"/>
    <w:rsid w:val="005C524B"/>
    <w:rsid w:val="005C5750"/>
    <w:rsid w:val="005C5E2F"/>
    <w:rsid w:val="005C5E83"/>
    <w:rsid w:val="005C5FA9"/>
    <w:rsid w:val="005C6102"/>
    <w:rsid w:val="005C61B9"/>
    <w:rsid w:val="005C61E5"/>
    <w:rsid w:val="005C6294"/>
    <w:rsid w:val="005C677F"/>
    <w:rsid w:val="005C69AC"/>
    <w:rsid w:val="005C69D2"/>
    <w:rsid w:val="005C72D5"/>
    <w:rsid w:val="005C72DE"/>
    <w:rsid w:val="005C761E"/>
    <w:rsid w:val="005C7B19"/>
    <w:rsid w:val="005C7BF6"/>
    <w:rsid w:val="005D000A"/>
    <w:rsid w:val="005D003A"/>
    <w:rsid w:val="005D02BB"/>
    <w:rsid w:val="005D0438"/>
    <w:rsid w:val="005D05D7"/>
    <w:rsid w:val="005D0896"/>
    <w:rsid w:val="005D09D9"/>
    <w:rsid w:val="005D0A46"/>
    <w:rsid w:val="005D0CE0"/>
    <w:rsid w:val="005D1210"/>
    <w:rsid w:val="005D12A5"/>
    <w:rsid w:val="005D1505"/>
    <w:rsid w:val="005D1578"/>
    <w:rsid w:val="005D1787"/>
    <w:rsid w:val="005D19C0"/>
    <w:rsid w:val="005D1D8D"/>
    <w:rsid w:val="005D1E6C"/>
    <w:rsid w:val="005D2054"/>
    <w:rsid w:val="005D255B"/>
    <w:rsid w:val="005D286D"/>
    <w:rsid w:val="005D37E3"/>
    <w:rsid w:val="005D3887"/>
    <w:rsid w:val="005D38BD"/>
    <w:rsid w:val="005D3C4B"/>
    <w:rsid w:val="005D3D79"/>
    <w:rsid w:val="005D3D85"/>
    <w:rsid w:val="005D3E73"/>
    <w:rsid w:val="005D4026"/>
    <w:rsid w:val="005D42F2"/>
    <w:rsid w:val="005D45D5"/>
    <w:rsid w:val="005D478A"/>
    <w:rsid w:val="005D4BDB"/>
    <w:rsid w:val="005D4BE9"/>
    <w:rsid w:val="005D4C96"/>
    <w:rsid w:val="005D4FB7"/>
    <w:rsid w:val="005D52DE"/>
    <w:rsid w:val="005D53CE"/>
    <w:rsid w:val="005D54F9"/>
    <w:rsid w:val="005D585D"/>
    <w:rsid w:val="005D5A5B"/>
    <w:rsid w:val="005D5EC5"/>
    <w:rsid w:val="005D6132"/>
    <w:rsid w:val="005D6163"/>
    <w:rsid w:val="005D696E"/>
    <w:rsid w:val="005D6B3A"/>
    <w:rsid w:val="005D6C43"/>
    <w:rsid w:val="005D7341"/>
    <w:rsid w:val="005D762B"/>
    <w:rsid w:val="005D78AE"/>
    <w:rsid w:val="005D7ABB"/>
    <w:rsid w:val="005D7CF5"/>
    <w:rsid w:val="005D7FE2"/>
    <w:rsid w:val="005E03D1"/>
    <w:rsid w:val="005E0440"/>
    <w:rsid w:val="005E0665"/>
    <w:rsid w:val="005E09E0"/>
    <w:rsid w:val="005E0F10"/>
    <w:rsid w:val="005E0F31"/>
    <w:rsid w:val="005E1188"/>
    <w:rsid w:val="005E130C"/>
    <w:rsid w:val="005E1408"/>
    <w:rsid w:val="005E16AD"/>
    <w:rsid w:val="005E1A7B"/>
    <w:rsid w:val="005E1DAB"/>
    <w:rsid w:val="005E1FAD"/>
    <w:rsid w:val="005E21D6"/>
    <w:rsid w:val="005E2223"/>
    <w:rsid w:val="005E24F6"/>
    <w:rsid w:val="005E261B"/>
    <w:rsid w:val="005E26E3"/>
    <w:rsid w:val="005E286E"/>
    <w:rsid w:val="005E2A9C"/>
    <w:rsid w:val="005E2B3E"/>
    <w:rsid w:val="005E320A"/>
    <w:rsid w:val="005E3382"/>
    <w:rsid w:val="005E33A3"/>
    <w:rsid w:val="005E3794"/>
    <w:rsid w:val="005E41E0"/>
    <w:rsid w:val="005E4542"/>
    <w:rsid w:val="005E4628"/>
    <w:rsid w:val="005E4634"/>
    <w:rsid w:val="005E4645"/>
    <w:rsid w:val="005E4660"/>
    <w:rsid w:val="005E471C"/>
    <w:rsid w:val="005E4860"/>
    <w:rsid w:val="005E496F"/>
    <w:rsid w:val="005E5B36"/>
    <w:rsid w:val="005E604F"/>
    <w:rsid w:val="005E611F"/>
    <w:rsid w:val="005E64E9"/>
    <w:rsid w:val="005E6967"/>
    <w:rsid w:val="005E6CC6"/>
    <w:rsid w:val="005E6DDD"/>
    <w:rsid w:val="005E6FEA"/>
    <w:rsid w:val="005E75E5"/>
    <w:rsid w:val="005E75E9"/>
    <w:rsid w:val="005E7651"/>
    <w:rsid w:val="005E79DF"/>
    <w:rsid w:val="005E7BA9"/>
    <w:rsid w:val="005E7EFE"/>
    <w:rsid w:val="005E7FD1"/>
    <w:rsid w:val="005E7FE0"/>
    <w:rsid w:val="005F002F"/>
    <w:rsid w:val="005F06E2"/>
    <w:rsid w:val="005F0CDC"/>
    <w:rsid w:val="005F0DF1"/>
    <w:rsid w:val="005F0F19"/>
    <w:rsid w:val="005F105D"/>
    <w:rsid w:val="005F16E5"/>
    <w:rsid w:val="005F17FD"/>
    <w:rsid w:val="005F1963"/>
    <w:rsid w:val="005F24D8"/>
    <w:rsid w:val="005F2534"/>
    <w:rsid w:val="005F259A"/>
    <w:rsid w:val="005F2A69"/>
    <w:rsid w:val="005F2B74"/>
    <w:rsid w:val="005F2B96"/>
    <w:rsid w:val="005F2C66"/>
    <w:rsid w:val="005F3028"/>
    <w:rsid w:val="005F31CE"/>
    <w:rsid w:val="005F322A"/>
    <w:rsid w:val="005F346D"/>
    <w:rsid w:val="005F37E6"/>
    <w:rsid w:val="005F39CD"/>
    <w:rsid w:val="005F3D77"/>
    <w:rsid w:val="005F457D"/>
    <w:rsid w:val="005F47FD"/>
    <w:rsid w:val="005F4CE8"/>
    <w:rsid w:val="005F4D92"/>
    <w:rsid w:val="005F4E1B"/>
    <w:rsid w:val="005F4E5A"/>
    <w:rsid w:val="005F56D7"/>
    <w:rsid w:val="005F5A90"/>
    <w:rsid w:val="005F6324"/>
    <w:rsid w:val="005F63AC"/>
    <w:rsid w:val="005F64E4"/>
    <w:rsid w:val="005F660F"/>
    <w:rsid w:val="005F678A"/>
    <w:rsid w:val="005F6841"/>
    <w:rsid w:val="005F6A09"/>
    <w:rsid w:val="005F6AD5"/>
    <w:rsid w:val="005F6B29"/>
    <w:rsid w:val="005F6D46"/>
    <w:rsid w:val="005F75A4"/>
    <w:rsid w:val="005F7C4B"/>
    <w:rsid w:val="005F7CD1"/>
    <w:rsid w:val="005F7DAD"/>
    <w:rsid w:val="005F7DC7"/>
    <w:rsid w:val="005F7DDC"/>
    <w:rsid w:val="005F7E91"/>
    <w:rsid w:val="0060008F"/>
    <w:rsid w:val="0060052C"/>
    <w:rsid w:val="00600AAD"/>
    <w:rsid w:val="00600ABD"/>
    <w:rsid w:val="00600AE8"/>
    <w:rsid w:val="00600D75"/>
    <w:rsid w:val="00600E4B"/>
    <w:rsid w:val="00601098"/>
    <w:rsid w:val="00601123"/>
    <w:rsid w:val="0060124B"/>
    <w:rsid w:val="006013B5"/>
    <w:rsid w:val="00601453"/>
    <w:rsid w:val="00601577"/>
    <w:rsid w:val="006016FD"/>
    <w:rsid w:val="00601957"/>
    <w:rsid w:val="00601EC6"/>
    <w:rsid w:val="00602048"/>
    <w:rsid w:val="006020EC"/>
    <w:rsid w:val="00602144"/>
    <w:rsid w:val="00602273"/>
    <w:rsid w:val="00602C80"/>
    <w:rsid w:val="00602E2F"/>
    <w:rsid w:val="00602F2E"/>
    <w:rsid w:val="00602F79"/>
    <w:rsid w:val="006031AC"/>
    <w:rsid w:val="00603348"/>
    <w:rsid w:val="00603459"/>
    <w:rsid w:val="00603BAC"/>
    <w:rsid w:val="00603CE6"/>
    <w:rsid w:val="00603FAB"/>
    <w:rsid w:val="00604264"/>
    <w:rsid w:val="0060449E"/>
    <w:rsid w:val="0060475F"/>
    <w:rsid w:val="006047F3"/>
    <w:rsid w:val="00604B91"/>
    <w:rsid w:val="00604F50"/>
    <w:rsid w:val="006050F9"/>
    <w:rsid w:val="0060542C"/>
    <w:rsid w:val="0060549E"/>
    <w:rsid w:val="00605516"/>
    <w:rsid w:val="0060551F"/>
    <w:rsid w:val="00605747"/>
    <w:rsid w:val="00605A61"/>
    <w:rsid w:val="00605C42"/>
    <w:rsid w:val="0060684F"/>
    <w:rsid w:val="00606AF0"/>
    <w:rsid w:val="00606C09"/>
    <w:rsid w:val="00606F6C"/>
    <w:rsid w:val="00607139"/>
    <w:rsid w:val="006071A3"/>
    <w:rsid w:val="006072AA"/>
    <w:rsid w:val="0060754E"/>
    <w:rsid w:val="0060761E"/>
    <w:rsid w:val="00607676"/>
    <w:rsid w:val="006076F3"/>
    <w:rsid w:val="006077A3"/>
    <w:rsid w:val="00607B49"/>
    <w:rsid w:val="00607C76"/>
    <w:rsid w:val="00607F10"/>
    <w:rsid w:val="006100D0"/>
    <w:rsid w:val="00610130"/>
    <w:rsid w:val="00610189"/>
    <w:rsid w:val="00610473"/>
    <w:rsid w:val="00610512"/>
    <w:rsid w:val="00610AEB"/>
    <w:rsid w:val="00610FA3"/>
    <w:rsid w:val="006113AC"/>
    <w:rsid w:val="0061184F"/>
    <w:rsid w:val="00611CE1"/>
    <w:rsid w:val="00611D83"/>
    <w:rsid w:val="00611F8B"/>
    <w:rsid w:val="00612148"/>
    <w:rsid w:val="00612953"/>
    <w:rsid w:val="00612C7B"/>
    <w:rsid w:val="00612CF3"/>
    <w:rsid w:val="0061302E"/>
    <w:rsid w:val="006131B1"/>
    <w:rsid w:val="006133B1"/>
    <w:rsid w:val="00613493"/>
    <w:rsid w:val="006135AE"/>
    <w:rsid w:val="006135C7"/>
    <w:rsid w:val="00613952"/>
    <w:rsid w:val="00613C79"/>
    <w:rsid w:val="00613F48"/>
    <w:rsid w:val="0061411A"/>
    <w:rsid w:val="006142F2"/>
    <w:rsid w:val="00614455"/>
    <w:rsid w:val="006144B8"/>
    <w:rsid w:val="006146BD"/>
    <w:rsid w:val="00614C84"/>
    <w:rsid w:val="00615055"/>
    <w:rsid w:val="00615181"/>
    <w:rsid w:val="00615230"/>
    <w:rsid w:val="00615C25"/>
    <w:rsid w:val="00615E74"/>
    <w:rsid w:val="00616188"/>
    <w:rsid w:val="00616467"/>
    <w:rsid w:val="0061654B"/>
    <w:rsid w:val="006167A9"/>
    <w:rsid w:val="00616848"/>
    <w:rsid w:val="00616A20"/>
    <w:rsid w:val="00616F38"/>
    <w:rsid w:val="006170D3"/>
    <w:rsid w:val="00617225"/>
    <w:rsid w:val="00617371"/>
    <w:rsid w:val="006177DC"/>
    <w:rsid w:val="006178B5"/>
    <w:rsid w:val="006179B8"/>
    <w:rsid w:val="00617BD7"/>
    <w:rsid w:val="00620103"/>
    <w:rsid w:val="006205BB"/>
    <w:rsid w:val="00620C22"/>
    <w:rsid w:val="006211C6"/>
    <w:rsid w:val="006218AA"/>
    <w:rsid w:val="00621AC9"/>
    <w:rsid w:val="00621B0A"/>
    <w:rsid w:val="00621BB8"/>
    <w:rsid w:val="00621D07"/>
    <w:rsid w:val="00621E14"/>
    <w:rsid w:val="00621E65"/>
    <w:rsid w:val="00621E67"/>
    <w:rsid w:val="00621EEC"/>
    <w:rsid w:val="00621EFB"/>
    <w:rsid w:val="00621F51"/>
    <w:rsid w:val="00621F7C"/>
    <w:rsid w:val="00621FB3"/>
    <w:rsid w:val="00622156"/>
    <w:rsid w:val="006222C6"/>
    <w:rsid w:val="0062251B"/>
    <w:rsid w:val="00622538"/>
    <w:rsid w:val="0062253F"/>
    <w:rsid w:val="006225B9"/>
    <w:rsid w:val="006228E6"/>
    <w:rsid w:val="006229A3"/>
    <w:rsid w:val="00622A18"/>
    <w:rsid w:val="00622DE5"/>
    <w:rsid w:val="006230F5"/>
    <w:rsid w:val="006234B6"/>
    <w:rsid w:val="00623687"/>
    <w:rsid w:val="00623755"/>
    <w:rsid w:val="00623A99"/>
    <w:rsid w:val="00623EDC"/>
    <w:rsid w:val="00623F2E"/>
    <w:rsid w:val="00624056"/>
    <w:rsid w:val="0062420D"/>
    <w:rsid w:val="0062450C"/>
    <w:rsid w:val="0062452E"/>
    <w:rsid w:val="00624C83"/>
    <w:rsid w:val="00624C8E"/>
    <w:rsid w:val="00624D8F"/>
    <w:rsid w:val="00625032"/>
    <w:rsid w:val="00625100"/>
    <w:rsid w:val="006256A2"/>
    <w:rsid w:val="006257C8"/>
    <w:rsid w:val="006259BB"/>
    <w:rsid w:val="006259C9"/>
    <w:rsid w:val="00625D63"/>
    <w:rsid w:val="006261BA"/>
    <w:rsid w:val="00626547"/>
    <w:rsid w:val="0062677A"/>
    <w:rsid w:val="00626867"/>
    <w:rsid w:val="00626BE1"/>
    <w:rsid w:val="00627249"/>
    <w:rsid w:val="006276FA"/>
    <w:rsid w:val="00627723"/>
    <w:rsid w:val="006279EB"/>
    <w:rsid w:val="00627BB7"/>
    <w:rsid w:val="006300DB"/>
    <w:rsid w:val="00630144"/>
    <w:rsid w:val="00630456"/>
    <w:rsid w:val="006304AE"/>
    <w:rsid w:val="006305A7"/>
    <w:rsid w:val="006307C7"/>
    <w:rsid w:val="0063081B"/>
    <w:rsid w:val="00630994"/>
    <w:rsid w:val="00630C8C"/>
    <w:rsid w:val="00630FDD"/>
    <w:rsid w:val="00631190"/>
    <w:rsid w:val="00631735"/>
    <w:rsid w:val="00631C4C"/>
    <w:rsid w:val="00631E48"/>
    <w:rsid w:val="006321A8"/>
    <w:rsid w:val="00632274"/>
    <w:rsid w:val="00632338"/>
    <w:rsid w:val="00632646"/>
    <w:rsid w:val="00632772"/>
    <w:rsid w:val="0063282E"/>
    <w:rsid w:val="00632B2B"/>
    <w:rsid w:val="00632E0A"/>
    <w:rsid w:val="00633872"/>
    <w:rsid w:val="00633935"/>
    <w:rsid w:val="006339EE"/>
    <w:rsid w:val="00633C50"/>
    <w:rsid w:val="00633C56"/>
    <w:rsid w:val="00633F1E"/>
    <w:rsid w:val="0063420A"/>
    <w:rsid w:val="0063420E"/>
    <w:rsid w:val="00634238"/>
    <w:rsid w:val="00634A9D"/>
    <w:rsid w:val="006350D6"/>
    <w:rsid w:val="00635210"/>
    <w:rsid w:val="006352AE"/>
    <w:rsid w:val="006352B7"/>
    <w:rsid w:val="006355B7"/>
    <w:rsid w:val="006355D4"/>
    <w:rsid w:val="006357C9"/>
    <w:rsid w:val="00635DAE"/>
    <w:rsid w:val="00635F36"/>
    <w:rsid w:val="00635FF8"/>
    <w:rsid w:val="006361EF"/>
    <w:rsid w:val="00636282"/>
    <w:rsid w:val="00636857"/>
    <w:rsid w:val="00636BCA"/>
    <w:rsid w:val="00636FC1"/>
    <w:rsid w:val="0063709E"/>
    <w:rsid w:val="006372DA"/>
    <w:rsid w:val="00637547"/>
    <w:rsid w:val="00637687"/>
    <w:rsid w:val="00637C75"/>
    <w:rsid w:val="00637FD7"/>
    <w:rsid w:val="00640070"/>
    <w:rsid w:val="00640826"/>
    <w:rsid w:val="00640DE5"/>
    <w:rsid w:val="00640F00"/>
    <w:rsid w:val="00640F0D"/>
    <w:rsid w:val="00641044"/>
    <w:rsid w:val="00641320"/>
    <w:rsid w:val="00641455"/>
    <w:rsid w:val="006418F1"/>
    <w:rsid w:val="00641A70"/>
    <w:rsid w:val="00641AB2"/>
    <w:rsid w:val="00641E9D"/>
    <w:rsid w:val="006421D5"/>
    <w:rsid w:val="00642273"/>
    <w:rsid w:val="006424B5"/>
    <w:rsid w:val="00642898"/>
    <w:rsid w:val="00642AA9"/>
    <w:rsid w:val="00643043"/>
    <w:rsid w:val="0064326D"/>
    <w:rsid w:val="006435DE"/>
    <w:rsid w:val="00643617"/>
    <w:rsid w:val="006437F2"/>
    <w:rsid w:val="00643810"/>
    <w:rsid w:val="006439BA"/>
    <w:rsid w:val="00643EC2"/>
    <w:rsid w:val="00644058"/>
    <w:rsid w:val="006441DF"/>
    <w:rsid w:val="00644281"/>
    <w:rsid w:val="00644482"/>
    <w:rsid w:val="006446A5"/>
    <w:rsid w:val="006448C5"/>
    <w:rsid w:val="00644C25"/>
    <w:rsid w:val="00644FB7"/>
    <w:rsid w:val="00645476"/>
    <w:rsid w:val="006455A1"/>
    <w:rsid w:val="006455BF"/>
    <w:rsid w:val="006455F0"/>
    <w:rsid w:val="006455FC"/>
    <w:rsid w:val="00645E05"/>
    <w:rsid w:val="00645E5D"/>
    <w:rsid w:val="00645F04"/>
    <w:rsid w:val="00646611"/>
    <w:rsid w:val="006466B5"/>
    <w:rsid w:val="00646721"/>
    <w:rsid w:val="006467A4"/>
    <w:rsid w:val="0064687C"/>
    <w:rsid w:val="00646AAB"/>
    <w:rsid w:val="0064707F"/>
    <w:rsid w:val="0064717E"/>
    <w:rsid w:val="00647266"/>
    <w:rsid w:val="006474EF"/>
    <w:rsid w:val="006475D3"/>
    <w:rsid w:val="00647600"/>
    <w:rsid w:val="00647817"/>
    <w:rsid w:val="00647DDC"/>
    <w:rsid w:val="0065012C"/>
    <w:rsid w:val="00650303"/>
    <w:rsid w:val="00650623"/>
    <w:rsid w:val="006508C0"/>
    <w:rsid w:val="00650D6C"/>
    <w:rsid w:val="006510AC"/>
    <w:rsid w:val="006510DC"/>
    <w:rsid w:val="00651322"/>
    <w:rsid w:val="0065152F"/>
    <w:rsid w:val="0065155C"/>
    <w:rsid w:val="006516D9"/>
    <w:rsid w:val="00651D55"/>
    <w:rsid w:val="006527F7"/>
    <w:rsid w:val="006528CD"/>
    <w:rsid w:val="00652B74"/>
    <w:rsid w:val="00652D27"/>
    <w:rsid w:val="00653072"/>
    <w:rsid w:val="0065313D"/>
    <w:rsid w:val="006533F7"/>
    <w:rsid w:val="0065356C"/>
    <w:rsid w:val="006536EE"/>
    <w:rsid w:val="00653766"/>
    <w:rsid w:val="00653FF6"/>
    <w:rsid w:val="0065400B"/>
    <w:rsid w:val="006544D8"/>
    <w:rsid w:val="0065459A"/>
    <w:rsid w:val="0065483A"/>
    <w:rsid w:val="00654A69"/>
    <w:rsid w:val="00654BD7"/>
    <w:rsid w:val="00654D05"/>
    <w:rsid w:val="006550CC"/>
    <w:rsid w:val="0065533A"/>
    <w:rsid w:val="006555F5"/>
    <w:rsid w:val="006557E0"/>
    <w:rsid w:val="0065589D"/>
    <w:rsid w:val="0065590B"/>
    <w:rsid w:val="00655B31"/>
    <w:rsid w:val="00655CE0"/>
    <w:rsid w:val="00655CFD"/>
    <w:rsid w:val="00655D6B"/>
    <w:rsid w:val="00655D6E"/>
    <w:rsid w:val="00655EC2"/>
    <w:rsid w:val="006566D9"/>
    <w:rsid w:val="00656754"/>
    <w:rsid w:val="00656840"/>
    <w:rsid w:val="00656B7D"/>
    <w:rsid w:val="00656E6E"/>
    <w:rsid w:val="00656F4F"/>
    <w:rsid w:val="00657857"/>
    <w:rsid w:val="0065796B"/>
    <w:rsid w:val="006579A0"/>
    <w:rsid w:val="006579DD"/>
    <w:rsid w:val="006600F1"/>
    <w:rsid w:val="006604AF"/>
    <w:rsid w:val="006606F9"/>
    <w:rsid w:val="0066077A"/>
    <w:rsid w:val="00660976"/>
    <w:rsid w:val="00660CEB"/>
    <w:rsid w:val="00661195"/>
    <w:rsid w:val="0066137C"/>
    <w:rsid w:val="006613C3"/>
    <w:rsid w:val="006616DA"/>
    <w:rsid w:val="0066175A"/>
    <w:rsid w:val="0066194B"/>
    <w:rsid w:val="006624B2"/>
    <w:rsid w:val="00662559"/>
    <w:rsid w:val="00662787"/>
    <w:rsid w:val="00662E9E"/>
    <w:rsid w:val="0066311A"/>
    <w:rsid w:val="006631FF"/>
    <w:rsid w:val="0066336B"/>
    <w:rsid w:val="00663512"/>
    <w:rsid w:val="00663833"/>
    <w:rsid w:val="00663B09"/>
    <w:rsid w:val="00663C16"/>
    <w:rsid w:val="00663CA0"/>
    <w:rsid w:val="00663FD5"/>
    <w:rsid w:val="00664089"/>
    <w:rsid w:val="00664417"/>
    <w:rsid w:val="00664567"/>
    <w:rsid w:val="0066512F"/>
    <w:rsid w:val="0066524A"/>
    <w:rsid w:val="006653EC"/>
    <w:rsid w:val="006654D8"/>
    <w:rsid w:val="00665865"/>
    <w:rsid w:val="00665A29"/>
    <w:rsid w:val="00665A90"/>
    <w:rsid w:val="0066639D"/>
    <w:rsid w:val="0066645D"/>
    <w:rsid w:val="00666758"/>
    <w:rsid w:val="0066687D"/>
    <w:rsid w:val="00666A90"/>
    <w:rsid w:val="00666AE6"/>
    <w:rsid w:val="006673FB"/>
    <w:rsid w:val="006675E3"/>
    <w:rsid w:val="00667653"/>
    <w:rsid w:val="00667947"/>
    <w:rsid w:val="00667ED6"/>
    <w:rsid w:val="00670278"/>
    <w:rsid w:val="0067033B"/>
    <w:rsid w:val="006703F4"/>
    <w:rsid w:val="00670438"/>
    <w:rsid w:val="00670505"/>
    <w:rsid w:val="006705DF"/>
    <w:rsid w:val="00670632"/>
    <w:rsid w:val="006706E8"/>
    <w:rsid w:val="00670C8B"/>
    <w:rsid w:val="00670E60"/>
    <w:rsid w:val="00670FCE"/>
    <w:rsid w:val="00670FFE"/>
    <w:rsid w:val="0067139D"/>
    <w:rsid w:val="0067140E"/>
    <w:rsid w:val="006714A1"/>
    <w:rsid w:val="006714DA"/>
    <w:rsid w:val="0067199D"/>
    <w:rsid w:val="00671A39"/>
    <w:rsid w:val="00671AAC"/>
    <w:rsid w:val="00671C0E"/>
    <w:rsid w:val="00672040"/>
    <w:rsid w:val="00672042"/>
    <w:rsid w:val="0067217B"/>
    <w:rsid w:val="006725F1"/>
    <w:rsid w:val="00672793"/>
    <w:rsid w:val="00672A39"/>
    <w:rsid w:val="00672F22"/>
    <w:rsid w:val="006731D8"/>
    <w:rsid w:val="006733BA"/>
    <w:rsid w:val="0067365F"/>
    <w:rsid w:val="00673B93"/>
    <w:rsid w:val="00673C11"/>
    <w:rsid w:val="00673C3D"/>
    <w:rsid w:val="00673C97"/>
    <w:rsid w:val="00673D40"/>
    <w:rsid w:val="00673DDD"/>
    <w:rsid w:val="00673FD8"/>
    <w:rsid w:val="006744DA"/>
    <w:rsid w:val="006744F4"/>
    <w:rsid w:val="006745E0"/>
    <w:rsid w:val="00674748"/>
    <w:rsid w:val="006747DD"/>
    <w:rsid w:val="00674985"/>
    <w:rsid w:val="00674BBB"/>
    <w:rsid w:val="00674BF9"/>
    <w:rsid w:val="00674C10"/>
    <w:rsid w:val="00674C26"/>
    <w:rsid w:val="00674D36"/>
    <w:rsid w:val="006753BF"/>
    <w:rsid w:val="006754F0"/>
    <w:rsid w:val="006754FF"/>
    <w:rsid w:val="006757E7"/>
    <w:rsid w:val="00675922"/>
    <w:rsid w:val="00675AED"/>
    <w:rsid w:val="00675DED"/>
    <w:rsid w:val="00675E8C"/>
    <w:rsid w:val="00675F54"/>
    <w:rsid w:val="0067617D"/>
    <w:rsid w:val="00676393"/>
    <w:rsid w:val="00676972"/>
    <w:rsid w:val="006769BE"/>
    <w:rsid w:val="00676B64"/>
    <w:rsid w:val="006771A9"/>
    <w:rsid w:val="00677938"/>
    <w:rsid w:val="00677CE7"/>
    <w:rsid w:val="00677D15"/>
    <w:rsid w:val="00677D58"/>
    <w:rsid w:val="00677E34"/>
    <w:rsid w:val="00677E4D"/>
    <w:rsid w:val="00680095"/>
    <w:rsid w:val="006801D1"/>
    <w:rsid w:val="00680284"/>
    <w:rsid w:val="00680433"/>
    <w:rsid w:val="006804E2"/>
    <w:rsid w:val="006807D0"/>
    <w:rsid w:val="0068096D"/>
    <w:rsid w:val="00680AFE"/>
    <w:rsid w:val="00680E02"/>
    <w:rsid w:val="00681098"/>
    <w:rsid w:val="00681174"/>
    <w:rsid w:val="00681322"/>
    <w:rsid w:val="0068132E"/>
    <w:rsid w:val="00681385"/>
    <w:rsid w:val="00681447"/>
    <w:rsid w:val="00681FD9"/>
    <w:rsid w:val="0068200A"/>
    <w:rsid w:val="00682166"/>
    <w:rsid w:val="006824A6"/>
    <w:rsid w:val="00682694"/>
    <w:rsid w:val="00682D83"/>
    <w:rsid w:val="00682E6F"/>
    <w:rsid w:val="00682FB3"/>
    <w:rsid w:val="00683190"/>
    <w:rsid w:val="00683775"/>
    <w:rsid w:val="0068382A"/>
    <w:rsid w:val="00683E2C"/>
    <w:rsid w:val="00683F25"/>
    <w:rsid w:val="00683F83"/>
    <w:rsid w:val="0068439C"/>
    <w:rsid w:val="00684402"/>
    <w:rsid w:val="006844B2"/>
    <w:rsid w:val="006847CA"/>
    <w:rsid w:val="00684A0B"/>
    <w:rsid w:val="00684ACB"/>
    <w:rsid w:val="00684AFB"/>
    <w:rsid w:val="00684D5D"/>
    <w:rsid w:val="00684D5F"/>
    <w:rsid w:val="006851F0"/>
    <w:rsid w:val="00685223"/>
    <w:rsid w:val="00685443"/>
    <w:rsid w:val="00685635"/>
    <w:rsid w:val="00685762"/>
    <w:rsid w:val="00685818"/>
    <w:rsid w:val="00685859"/>
    <w:rsid w:val="0068586E"/>
    <w:rsid w:val="006859AB"/>
    <w:rsid w:val="00685B5E"/>
    <w:rsid w:val="00685BF9"/>
    <w:rsid w:val="00685C24"/>
    <w:rsid w:val="00685D83"/>
    <w:rsid w:val="00685DBD"/>
    <w:rsid w:val="0068600C"/>
    <w:rsid w:val="006860AB"/>
    <w:rsid w:val="0068638A"/>
    <w:rsid w:val="00686693"/>
    <w:rsid w:val="00686714"/>
    <w:rsid w:val="00686811"/>
    <w:rsid w:val="0068683B"/>
    <w:rsid w:val="00686D88"/>
    <w:rsid w:val="00686FB0"/>
    <w:rsid w:val="0068704C"/>
    <w:rsid w:val="0068772F"/>
    <w:rsid w:val="0068774A"/>
    <w:rsid w:val="0068798E"/>
    <w:rsid w:val="00687BC9"/>
    <w:rsid w:val="00687F35"/>
    <w:rsid w:val="006903C3"/>
    <w:rsid w:val="00690718"/>
    <w:rsid w:val="00690971"/>
    <w:rsid w:val="00691149"/>
    <w:rsid w:val="00691159"/>
    <w:rsid w:val="006912D6"/>
    <w:rsid w:val="006913A9"/>
    <w:rsid w:val="0069143F"/>
    <w:rsid w:val="006915F6"/>
    <w:rsid w:val="006917CE"/>
    <w:rsid w:val="00691B1D"/>
    <w:rsid w:val="00691E61"/>
    <w:rsid w:val="00691F87"/>
    <w:rsid w:val="0069229B"/>
    <w:rsid w:val="006922EC"/>
    <w:rsid w:val="0069237F"/>
    <w:rsid w:val="006923E8"/>
    <w:rsid w:val="0069252E"/>
    <w:rsid w:val="00692572"/>
    <w:rsid w:val="006926C9"/>
    <w:rsid w:val="006926D1"/>
    <w:rsid w:val="00692B26"/>
    <w:rsid w:val="00692D30"/>
    <w:rsid w:val="00692DC1"/>
    <w:rsid w:val="00692E63"/>
    <w:rsid w:val="00693315"/>
    <w:rsid w:val="00693371"/>
    <w:rsid w:val="006933BD"/>
    <w:rsid w:val="00693537"/>
    <w:rsid w:val="00693616"/>
    <w:rsid w:val="00693660"/>
    <w:rsid w:val="006936FA"/>
    <w:rsid w:val="00693A08"/>
    <w:rsid w:val="00693C61"/>
    <w:rsid w:val="006941FD"/>
    <w:rsid w:val="006942D9"/>
    <w:rsid w:val="006943F1"/>
    <w:rsid w:val="0069460D"/>
    <w:rsid w:val="00694638"/>
    <w:rsid w:val="00694FE2"/>
    <w:rsid w:val="006956CA"/>
    <w:rsid w:val="006956E8"/>
    <w:rsid w:val="006959E9"/>
    <w:rsid w:val="006959F6"/>
    <w:rsid w:val="00695BEC"/>
    <w:rsid w:val="00695CD2"/>
    <w:rsid w:val="0069609E"/>
    <w:rsid w:val="006966B2"/>
    <w:rsid w:val="0069674F"/>
    <w:rsid w:val="0069685A"/>
    <w:rsid w:val="00696C98"/>
    <w:rsid w:val="00696F77"/>
    <w:rsid w:val="00697450"/>
    <w:rsid w:val="0069765F"/>
    <w:rsid w:val="0069770A"/>
    <w:rsid w:val="006979BF"/>
    <w:rsid w:val="00697E45"/>
    <w:rsid w:val="00697EA7"/>
    <w:rsid w:val="00697F53"/>
    <w:rsid w:val="006A05BC"/>
    <w:rsid w:val="006A0849"/>
    <w:rsid w:val="006A0883"/>
    <w:rsid w:val="006A09E8"/>
    <w:rsid w:val="006A0ADD"/>
    <w:rsid w:val="006A0BF5"/>
    <w:rsid w:val="006A0DBD"/>
    <w:rsid w:val="006A100C"/>
    <w:rsid w:val="006A1046"/>
    <w:rsid w:val="006A10EC"/>
    <w:rsid w:val="006A17D1"/>
    <w:rsid w:val="006A18CA"/>
    <w:rsid w:val="006A1A3C"/>
    <w:rsid w:val="006A1B9B"/>
    <w:rsid w:val="006A1EDF"/>
    <w:rsid w:val="006A1FFE"/>
    <w:rsid w:val="006A2148"/>
    <w:rsid w:val="006A2232"/>
    <w:rsid w:val="006A24DA"/>
    <w:rsid w:val="006A28C2"/>
    <w:rsid w:val="006A2A17"/>
    <w:rsid w:val="006A2A54"/>
    <w:rsid w:val="006A2E41"/>
    <w:rsid w:val="006A2EEA"/>
    <w:rsid w:val="006A311E"/>
    <w:rsid w:val="006A3132"/>
    <w:rsid w:val="006A329F"/>
    <w:rsid w:val="006A32F3"/>
    <w:rsid w:val="006A3356"/>
    <w:rsid w:val="006A3AB9"/>
    <w:rsid w:val="006A3B36"/>
    <w:rsid w:val="006A3E8C"/>
    <w:rsid w:val="006A3EAF"/>
    <w:rsid w:val="006A4062"/>
    <w:rsid w:val="006A44A3"/>
    <w:rsid w:val="006A44E7"/>
    <w:rsid w:val="006A499C"/>
    <w:rsid w:val="006A4FDC"/>
    <w:rsid w:val="006A550C"/>
    <w:rsid w:val="006A55E2"/>
    <w:rsid w:val="006A5673"/>
    <w:rsid w:val="006A5698"/>
    <w:rsid w:val="006A5884"/>
    <w:rsid w:val="006A5A94"/>
    <w:rsid w:val="006A5FD6"/>
    <w:rsid w:val="006A5FE9"/>
    <w:rsid w:val="006A675B"/>
    <w:rsid w:val="006A6B4A"/>
    <w:rsid w:val="006A6FC0"/>
    <w:rsid w:val="006A7011"/>
    <w:rsid w:val="006A7021"/>
    <w:rsid w:val="006A7331"/>
    <w:rsid w:val="006A75AE"/>
    <w:rsid w:val="006A776B"/>
    <w:rsid w:val="006A79B5"/>
    <w:rsid w:val="006A7BCE"/>
    <w:rsid w:val="006A7FCC"/>
    <w:rsid w:val="006A7FE0"/>
    <w:rsid w:val="006B031F"/>
    <w:rsid w:val="006B0376"/>
    <w:rsid w:val="006B066C"/>
    <w:rsid w:val="006B080F"/>
    <w:rsid w:val="006B0C96"/>
    <w:rsid w:val="006B0D38"/>
    <w:rsid w:val="006B1183"/>
    <w:rsid w:val="006B17F2"/>
    <w:rsid w:val="006B188A"/>
    <w:rsid w:val="006B1987"/>
    <w:rsid w:val="006B19A7"/>
    <w:rsid w:val="006B1BCA"/>
    <w:rsid w:val="006B1F25"/>
    <w:rsid w:val="006B21D2"/>
    <w:rsid w:val="006B22E9"/>
    <w:rsid w:val="006B23BD"/>
    <w:rsid w:val="006B2463"/>
    <w:rsid w:val="006B272F"/>
    <w:rsid w:val="006B28A0"/>
    <w:rsid w:val="006B28B2"/>
    <w:rsid w:val="006B2A15"/>
    <w:rsid w:val="006B3084"/>
    <w:rsid w:val="006B3105"/>
    <w:rsid w:val="006B3937"/>
    <w:rsid w:val="006B3BF7"/>
    <w:rsid w:val="006B42F7"/>
    <w:rsid w:val="006B4543"/>
    <w:rsid w:val="006B49DF"/>
    <w:rsid w:val="006B4A24"/>
    <w:rsid w:val="006B4B53"/>
    <w:rsid w:val="006B4FAA"/>
    <w:rsid w:val="006B5364"/>
    <w:rsid w:val="006B5372"/>
    <w:rsid w:val="006B560F"/>
    <w:rsid w:val="006B568D"/>
    <w:rsid w:val="006B57F6"/>
    <w:rsid w:val="006B5A7F"/>
    <w:rsid w:val="006B5C85"/>
    <w:rsid w:val="006B5D63"/>
    <w:rsid w:val="006B5E47"/>
    <w:rsid w:val="006B5F81"/>
    <w:rsid w:val="006B620B"/>
    <w:rsid w:val="006B64C6"/>
    <w:rsid w:val="006B66A6"/>
    <w:rsid w:val="006B690B"/>
    <w:rsid w:val="006B6917"/>
    <w:rsid w:val="006B6AED"/>
    <w:rsid w:val="006B7508"/>
    <w:rsid w:val="006B76A5"/>
    <w:rsid w:val="006B79D3"/>
    <w:rsid w:val="006B7D04"/>
    <w:rsid w:val="006B7D7C"/>
    <w:rsid w:val="006B7FDF"/>
    <w:rsid w:val="006C0010"/>
    <w:rsid w:val="006C017A"/>
    <w:rsid w:val="006C026F"/>
    <w:rsid w:val="006C06A5"/>
    <w:rsid w:val="006C06F8"/>
    <w:rsid w:val="006C0761"/>
    <w:rsid w:val="006C07BE"/>
    <w:rsid w:val="006C0803"/>
    <w:rsid w:val="006C09F0"/>
    <w:rsid w:val="006C14F9"/>
    <w:rsid w:val="006C1994"/>
    <w:rsid w:val="006C2022"/>
    <w:rsid w:val="006C21DB"/>
    <w:rsid w:val="006C2359"/>
    <w:rsid w:val="006C2636"/>
    <w:rsid w:val="006C2ABC"/>
    <w:rsid w:val="006C2E12"/>
    <w:rsid w:val="006C316E"/>
    <w:rsid w:val="006C3246"/>
    <w:rsid w:val="006C3431"/>
    <w:rsid w:val="006C354E"/>
    <w:rsid w:val="006C3E15"/>
    <w:rsid w:val="006C4071"/>
    <w:rsid w:val="006C417B"/>
    <w:rsid w:val="006C426D"/>
    <w:rsid w:val="006C45E9"/>
    <w:rsid w:val="006C460B"/>
    <w:rsid w:val="006C4633"/>
    <w:rsid w:val="006C4829"/>
    <w:rsid w:val="006C4A42"/>
    <w:rsid w:val="006C4B46"/>
    <w:rsid w:val="006C4C63"/>
    <w:rsid w:val="006C4CC3"/>
    <w:rsid w:val="006C5041"/>
    <w:rsid w:val="006C513B"/>
    <w:rsid w:val="006C5937"/>
    <w:rsid w:val="006C5C08"/>
    <w:rsid w:val="006C5C75"/>
    <w:rsid w:val="006C5D17"/>
    <w:rsid w:val="006C5DF5"/>
    <w:rsid w:val="006C6053"/>
    <w:rsid w:val="006C60AD"/>
    <w:rsid w:val="006C6108"/>
    <w:rsid w:val="006C63A7"/>
    <w:rsid w:val="006C6610"/>
    <w:rsid w:val="006C66E8"/>
    <w:rsid w:val="006C66FD"/>
    <w:rsid w:val="006C6CBD"/>
    <w:rsid w:val="006C6DE6"/>
    <w:rsid w:val="006C6E4F"/>
    <w:rsid w:val="006C7114"/>
    <w:rsid w:val="006C7465"/>
    <w:rsid w:val="006C7592"/>
    <w:rsid w:val="006C76C2"/>
    <w:rsid w:val="006C7ADF"/>
    <w:rsid w:val="006C7E00"/>
    <w:rsid w:val="006D00C3"/>
    <w:rsid w:val="006D0240"/>
    <w:rsid w:val="006D04B3"/>
    <w:rsid w:val="006D09B6"/>
    <w:rsid w:val="006D0A30"/>
    <w:rsid w:val="006D0EAA"/>
    <w:rsid w:val="006D0EAD"/>
    <w:rsid w:val="006D1200"/>
    <w:rsid w:val="006D1255"/>
    <w:rsid w:val="006D12FE"/>
    <w:rsid w:val="006D18CE"/>
    <w:rsid w:val="006D18EF"/>
    <w:rsid w:val="006D1962"/>
    <w:rsid w:val="006D1B72"/>
    <w:rsid w:val="006D211F"/>
    <w:rsid w:val="006D23A8"/>
    <w:rsid w:val="006D29D2"/>
    <w:rsid w:val="006D3041"/>
    <w:rsid w:val="006D306C"/>
    <w:rsid w:val="006D3155"/>
    <w:rsid w:val="006D346D"/>
    <w:rsid w:val="006D34AF"/>
    <w:rsid w:val="006D356D"/>
    <w:rsid w:val="006D3845"/>
    <w:rsid w:val="006D38EB"/>
    <w:rsid w:val="006D3C50"/>
    <w:rsid w:val="006D3E60"/>
    <w:rsid w:val="006D411A"/>
    <w:rsid w:val="006D420E"/>
    <w:rsid w:val="006D4268"/>
    <w:rsid w:val="006D4652"/>
    <w:rsid w:val="006D4670"/>
    <w:rsid w:val="006D47C8"/>
    <w:rsid w:val="006D4AEA"/>
    <w:rsid w:val="006D4D09"/>
    <w:rsid w:val="006D4FA1"/>
    <w:rsid w:val="006D557F"/>
    <w:rsid w:val="006D59DF"/>
    <w:rsid w:val="006D5C83"/>
    <w:rsid w:val="006D5CD5"/>
    <w:rsid w:val="006D5EE7"/>
    <w:rsid w:val="006D5F1B"/>
    <w:rsid w:val="006D5F35"/>
    <w:rsid w:val="006D60A3"/>
    <w:rsid w:val="006D6117"/>
    <w:rsid w:val="006D61F7"/>
    <w:rsid w:val="006D6237"/>
    <w:rsid w:val="006D6821"/>
    <w:rsid w:val="006D6882"/>
    <w:rsid w:val="006D68B2"/>
    <w:rsid w:val="006D69D8"/>
    <w:rsid w:val="006D70C5"/>
    <w:rsid w:val="006D7263"/>
    <w:rsid w:val="006D7281"/>
    <w:rsid w:val="006D72EF"/>
    <w:rsid w:val="006D738C"/>
    <w:rsid w:val="006D7573"/>
    <w:rsid w:val="006D75B8"/>
    <w:rsid w:val="006D7A7B"/>
    <w:rsid w:val="006D7F3B"/>
    <w:rsid w:val="006E036E"/>
    <w:rsid w:val="006E05B3"/>
    <w:rsid w:val="006E067F"/>
    <w:rsid w:val="006E086A"/>
    <w:rsid w:val="006E0989"/>
    <w:rsid w:val="006E0A81"/>
    <w:rsid w:val="006E0B53"/>
    <w:rsid w:val="006E0CF4"/>
    <w:rsid w:val="006E0E85"/>
    <w:rsid w:val="006E0EC6"/>
    <w:rsid w:val="006E14C4"/>
    <w:rsid w:val="006E170A"/>
    <w:rsid w:val="006E17FB"/>
    <w:rsid w:val="006E189F"/>
    <w:rsid w:val="006E1912"/>
    <w:rsid w:val="006E1C5A"/>
    <w:rsid w:val="006E1CB5"/>
    <w:rsid w:val="006E226E"/>
    <w:rsid w:val="006E229B"/>
    <w:rsid w:val="006E2343"/>
    <w:rsid w:val="006E2348"/>
    <w:rsid w:val="006E2548"/>
    <w:rsid w:val="006E2833"/>
    <w:rsid w:val="006E2AC4"/>
    <w:rsid w:val="006E2EA2"/>
    <w:rsid w:val="006E3607"/>
    <w:rsid w:val="006E3748"/>
    <w:rsid w:val="006E3AC6"/>
    <w:rsid w:val="006E3EAB"/>
    <w:rsid w:val="006E3EE2"/>
    <w:rsid w:val="006E41F1"/>
    <w:rsid w:val="006E42BB"/>
    <w:rsid w:val="006E47DB"/>
    <w:rsid w:val="006E482A"/>
    <w:rsid w:val="006E4999"/>
    <w:rsid w:val="006E49E8"/>
    <w:rsid w:val="006E4C52"/>
    <w:rsid w:val="006E4CBE"/>
    <w:rsid w:val="006E4E3F"/>
    <w:rsid w:val="006E5387"/>
    <w:rsid w:val="006E58AC"/>
    <w:rsid w:val="006E611F"/>
    <w:rsid w:val="006E62EF"/>
    <w:rsid w:val="006E64EF"/>
    <w:rsid w:val="006E6B82"/>
    <w:rsid w:val="006E6B88"/>
    <w:rsid w:val="006E6C5C"/>
    <w:rsid w:val="006E6F58"/>
    <w:rsid w:val="006E70BC"/>
    <w:rsid w:val="006E7322"/>
    <w:rsid w:val="006E790E"/>
    <w:rsid w:val="006E7B67"/>
    <w:rsid w:val="006E7C87"/>
    <w:rsid w:val="006E7D25"/>
    <w:rsid w:val="006E7FFD"/>
    <w:rsid w:val="006F0173"/>
    <w:rsid w:val="006F01D6"/>
    <w:rsid w:val="006F02E9"/>
    <w:rsid w:val="006F0593"/>
    <w:rsid w:val="006F0708"/>
    <w:rsid w:val="006F0A15"/>
    <w:rsid w:val="006F0B2A"/>
    <w:rsid w:val="006F0D97"/>
    <w:rsid w:val="006F0F45"/>
    <w:rsid w:val="006F124B"/>
    <w:rsid w:val="006F13EF"/>
    <w:rsid w:val="006F1420"/>
    <w:rsid w:val="006F1719"/>
    <w:rsid w:val="006F172E"/>
    <w:rsid w:val="006F1A9E"/>
    <w:rsid w:val="006F1FBE"/>
    <w:rsid w:val="006F2116"/>
    <w:rsid w:val="006F23E2"/>
    <w:rsid w:val="006F26BF"/>
    <w:rsid w:val="006F2850"/>
    <w:rsid w:val="006F2EFC"/>
    <w:rsid w:val="006F31BA"/>
    <w:rsid w:val="006F3291"/>
    <w:rsid w:val="006F32D1"/>
    <w:rsid w:val="006F363E"/>
    <w:rsid w:val="006F36EA"/>
    <w:rsid w:val="006F3C34"/>
    <w:rsid w:val="006F3C52"/>
    <w:rsid w:val="006F4297"/>
    <w:rsid w:val="006F4498"/>
    <w:rsid w:val="006F481A"/>
    <w:rsid w:val="006F48F2"/>
    <w:rsid w:val="006F4DEF"/>
    <w:rsid w:val="006F4EB8"/>
    <w:rsid w:val="006F5289"/>
    <w:rsid w:val="006F53AB"/>
    <w:rsid w:val="006F53CF"/>
    <w:rsid w:val="006F5A39"/>
    <w:rsid w:val="006F5CF3"/>
    <w:rsid w:val="006F63AE"/>
    <w:rsid w:val="006F65D7"/>
    <w:rsid w:val="006F6BDC"/>
    <w:rsid w:val="006F6DBD"/>
    <w:rsid w:val="006F6EE3"/>
    <w:rsid w:val="006F75F7"/>
    <w:rsid w:val="006F7850"/>
    <w:rsid w:val="006F7966"/>
    <w:rsid w:val="006F7A59"/>
    <w:rsid w:val="006F7A5C"/>
    <w:rsid w:val="006F7B56"/>
    <w:rsid w:val="006F7BCC"/>
    <w:rsid w:val="006F7C62"/>
    <w:rsid w:val="0070000D"/>
    <w:rsid w:val="00700D6B"/>
    <w:rsid w:val="00701186"/>
    <w:rsid w:val="00701207"/>
    <w:rsid w:val="00701E05"/>
    <w:rsid w:val="007022B3"/>
    <w:rsid w:val="007025A6"/>
    <w:rsid w:val="00702772"/>
    <w:rsid w:val="007029E7"/>
    <w:rsid w:val="00702E76"/>
    <w:rsid w:val="0070312D"/>
    <w:rsid w:val="00703188"/>
    <w:rsid w:val="00703296"/>
    <w:rsid w:val="007034C9"/>
    <w:rsid w:val="007038A7"/>
    <w:rsid w:val="00703A3A"/>
    <w:rsid w:val="00703D5F"/>
    <w:rsid w:val="007045C0"/>
    <w:rsid w:val="007045EF"/>
    <w:rsid w:val="007048ED"/>
    <w:rsid w:val="00704940"/>
    <w:rsid w:val="00704C8A"/>
    <w:rsid w:val="007055F2"/>
    <w:rsid w:val="007057BE"/>
    <w:rsid w:val="0070597F"/>
    <w:rsid w:val="00705AB9"/>
    <w:rsid w:val="0070600F"/>
    <w:rsid w:val="007061CC"/>
    <w:rsid w:val="00706836"/>
    <w:rsid w:val="00706DF5"/>
    <w:rsid w:val="00707600"/>
    <w:rsid w:val="00707710"/>
    <w:rsid w:val="00707B9B"/>
    <w:rsid w:val="00710121"/>
    <w:rsid w:val="00710518"/>
    <w:rsid w:val="0071075E"/>
    <w:rsid w:val="00710811"/>
    <w:rsid w:val="00710B08"/>
    <w:rsid w:val="00710C2B"/>
    <w:rsid w:val="00711070"/>
    <w:rsid w:val="007110A6"/>
    <w:rsid w:val="00711551"/>
    <w:rsid w:val="00711901"/>
    <w:rsid w:val="00711A44"/>
    <w:rsid w:val="00711D23"/>
    <w:rsid w:val="00711D28"/>
    <w:rsid w:val="00711DA3"/>
    <w:rsid w:val="0071207B"/>
    <w:rsid w:val="007120DE"/>
    <w:rsid w:val="00712184"/>
    <w:rsid w:val="007121A8"/>
    <w:rsid w:val="007121E1"/>
    <w:rsid w:val="0071223D"/>
    <w:rsid w:val="00712499"/>
    <w:rsid w:val="007129AB"/>
    <w:rsid w:val="00712C4D"/>
    <w:rsid w:val="00712CEB"/>
    <w:rsid w:val="00712D25"/>
    <w:rsid w:val="007131E2"/>
    <w:rsid w:val="00713473"/>
    <w:rsid w:val="00713771"/>
    <w:rsid w:val="00713882"/>
    <w:rsid w:val="00713ABC"/>
    <w:rsid w:val="00713F1F"/>
    <w:rsid w:val="00714135"/>
    <w:rsid w:val="0071420C"/>
    <w:rsid w:val="00714468"/>
    <w:rsid w:val="0071478A"/>
    <w:rsid w:val="00714795"/>
    <w:rsid w:val="00714CB6"/>
    <w:rsid w:val="00714F30"/>
    <w:rsid w:val="007150AE"/>
    <w:rsid w:val="00715287"/>
    <w:rsid w:val="007152EF"/>
    <w:rsid w:val="00715746"/>
    <w:rsid w:val="00715997"/>
    <w:rsid w:val="00715A29"/>
    <w:rsid w:val="00715A5F"/>
    <w:rsid w:val="00715D22"/>
    <w:rsid w:val="00715D30"/>
    <w:rsid w:val="00715EEA"/>
    <w:rsid w:val="0071601E"/>
    <w:rsid w:val="007160E6"/>
    <w:rsid w:val="0071629C"/>
    <w:rsid w:val="00716572"/>
    <w:rsid w:val="0071668D"/>
    <w:rsid w:val="007166E3"/>
    <w:rsid w:val="00716828"/>
    <w:rsid w:val="007170A7"/>
    <w:rsid w:val="007172B8"/>
    <w:rsid w:val="0071737D"/>
    <w:rsid w:val="007174AC"/>
    <w:rsid w:val="00717959"/>
    <w:rsid w:val="007179A3"/>
    <w:rsid w:val="00717D4A"/>
    <w:rsid w:val="00717D64"/>
    <w:rsid w:val="00717E64"/>
    <w:rsid w:val="00717EA2"/>
    <w:rsid w:val="00717F7A"/>
    <w:rsid w:val="0072018A"/>
    <w:rsid w:val="00720694"/>
    <w:rsid w:val="0072086E"/>
    <w:rsid w:val="00720B11"/>
    <w:rsid w:val="00720F86"/>
    <w:rsid w:val="007210D8"/>
    <w:rsid w:val="007211F7"/>
    <w:rsid w:val="00721379"/>
    <w:rsid w:val="0072143D"/>
    <w:rsid w:val="007214D5"/>
    <w:rsid w:val="007215FD"/>
    <w:rsid w:val="007217A5"/>
    <w:rsid w:val="0072184E"/>
    <w:rsid w:val="00721DB4"/>
    <w:rsid w:val="00721EAF"/>
    <w:rsid w:val="00721F16"/>
    <w:rsid w:val="00721F2C"/>
    <w:rsid w:val="00722359"/>
    <w:rsid w:val="007224E1"/>
    <w:rsid w:val="0072256E"/>
    <w:rsid w:val="00722734"/>
    <w:rsid w:val="007227D3"/>
    <w:rsid w:val="007228C8"/>
    <w:rsid w:val="007228E0"/>
    <w:rsid w:val="00722968"/>
    <w:rsid w:val="00722A54"/>
    <w:rsid w:val="00722AAC"/>
    <w:rsid w:val="00722B62"/>
    <w:rsid w:val="00722D69"/>
    <w:rsid w:val="00722E43"/>
    <w:rsid w:val="00723226"/>
    <w:rsid w:val="00723231"/>
    <w:rsid w:val="00723831"/>
    <w:rsid w:val="007238D9"/>
    <w:rsid w:val="00723A55"/>
    <w:rsid w:val="00723C97"/>
    <w:rsid w:val="00723CC6"/>
    <w:rsid w:val="007242D8"/>
    <w:rsid w:val="00724659"/>
    <w:rsid w:val="00724749"/>
    <w:rsid w:val="00724B55"/>
    <w:rsid w:val="00724EAC"/>
    <w:rsid w:val="007253D4"/>
    <w:rsid w:val="0072574A"/>
    <w:rsid w:val="00725B42"/>
    <w:rsid w:val="00725C83"/>
    <w:rsid w:val="00725D63"/>
    <w:rsid w:val="00725D6A"/>
    <w:rsid w:val="00725E0D"/>
    <w:rsid w:val="00725F8B"/>
    <w:rsid w:val="0072663E"/>
    <w:rsid w:val="00726662"/>
    <w:rsid w:val="007268F3"/>
    <w:rsid w:val="00726B6E"/>
    <w:rsid w:val="00726DB6"/>
    <w:rsid w:val="00727242"/>
    <w:rsid w:val="00727251"/>
    <w:rsid w:val="0072726E"/>
    <w:rsid w:val="00727389"/>
    <w:rsid w:val="007275CE"/>
    <w:rsid w:val="0072777E"/>
    <w:rsid w:val="00727D20"/>
    <w:rsid w:val="00727E11"/>
    <w:rsid w:val="0073029E"/>
    <w:rsid w:val="00730397"/>
    <w:rsid w:val="0073069B"/>
    <w:rsid w:val="00730783"/>
    <w:rsid w:val="00730910"/>
    <w:rsid w:val="00730969"/>
    <w:rsid w:val="00730E2A"/>
    <w:rsid w:val="0073107B"/>
    <w:rsid w:val="007312B7"/>
    <w:rsid w:val="0073171B"/>
    <w:rsid w:val="0073172A"/>
    <w:rsid w:val="00731748"/>
    <w:rsid w:val="0073175C"/>
    <w:rsid w:val="00731C67"/>
    <w:rsid w:val="00731CB6"/>
    <w:rsid w:val="00731D6D"/>
    <w:rsid w:val="00731FCE"/>
    <w:rsid w:val="007320A8"/>
    <w:rsid w:val="007322A1"/>
    <w:rsid w:val="007322EA"/>
    <w:rsid w:val="007323AE"/>
    <w:rsid w:val="00732449"/>
    <w:rsid w:val="0073252D"/>
    <w:rsid w:val="0073255F"/>
    <w:rsid w:val="007326E7"/>
    <w:rsid w:val="0073289E"/>
    <w:rsid w:val="00732A3D"/>
    <w:rsid w:val="0073315E"/>
    <w:rsid w:val="0073316E"/>
    <w:rsid w:val="00733644"/>
    <w:rsid w:val="00733ACB"/>
    <w:rsid w:val="00733B5B"/>
    <w:rsid w:val="00733E2C"/>
    <w:rsid w:val="00734206"/>
    <w:rsid w:val="007343B5"/>
    <w:rsid w:val="00734471"/>
    <w:rsid w:val="00734634"/>
    <w:rsid w:val="00734677"/>
    <w:rsid w:val="00734710"/>
    <w:rsid w:val="0073487D"/>
    <w:rsid w:val="00734A66"/>
    <w:rsid w:val="00735521"/>
    <w:rsid w:val="007359BA"/>
    <w:rsid w:val="00735EC7"/>
    <w:rsid w:val="00736032"/>
    <w:rsid w:val="00736219"/>
    <w:rsid w:val="00736719"/>
    <w:rsid w:val="0073688A"/>
    <w:rsid w:val="00736A0F"/>
    <w:rsid w:val="00736A53"/>
    <w:rsid w:val="00736AC6"/>
    <w:rsid w:val="00736D93"/>
    <w:rsid w:val="00736FF9"/>
    <w:rsid w:val="0073706C"/>
    <w:rsid w:val="00737132"/>
    <w:rsid w:val="00737350"/>
    <w:rsid w:val="0073788B"/>
    <w:rsid w:val="0074005E"/>
    <w:rsid w:val="00740CEC"/>
    <w:rsid w:val="00741073"/>
    <w:rsid w:val="007413EB"/>
    <w:rsid w:val="00741CBB"/>
    <w:rsid w:val="00741D81"/>
    <w:rsid w:val="0074220B"/>
    <w:rsid w:val="0074241E"/>
    <w:rsid w:val="00742481"/>
    <w:rsid w:val="00742686"/>
    <w:rsid w:val="00742763"/>
    <w:rsid w:val="00742850"/>
    <w:rsid w:val="00742875"/>
    <w:rsid w:val="00742928"/>
    <w:rsid w:val="00742A6E"/>
    <w:rsid w:val="00743176"/>
    <w:rsid w:val="007433BA"/>
    <w:rsid w:val="0074349C"/>
    <w:rsid w:val="007435AD"/>
    <w:rsid w:val="007438BC"/>
    <w:rsid w:val="007438F8"/>
    <w:rsid w:val="0074399E"/>
    <w:rsid w:val="00743A08"/>
    <w:rsid w:val="00743A58"/>
    <w:rsid w:val="00743D81"/>
    <w:rsid w:val="00743F6D"/>
    <w:rsid w:val="0074437C"/>
    <w:rsid w:val="0074461A"/>
    <w:rsid w:val="00744820"/>
    <w:rsid w:val="00744B39"/>
    <w:rsid w:val="00744C97"/>
    <w:rsid w:val="00744D96"/>
    <w:rsid w:val="00744F57"/>
    <w:rsid w:val="00745342"/>
    <w:rsid w:val="00745557"/>
    <w:rsid w:val="007456A3"/>
    <w:rsid w:val="00745BAD"/>
    <w:rsid w:val="00745EDD"/>
    <w:rsid w:val="00745FA1"/>
    <w:rsid w:val="00745FA8"/>
    <w:rsid w:val="0074609E"/>
    <w:rsid w:val="00746225"/>
    <w:rsid w:val="007464F8"/>
    <w:rsid w:val="00746544"/>
    <w:rsid w:val="007465CD"/>
    <w:rsid w:val="00746969"/>
    <w:rsid w:val="00746B9A"/>
    <w:rsid w:val="00746D7B"/>
    <w:rsid w:val="00746DD3"/>
    <w:rsid w:val="00746E6B"/>
    <w:rsid w:val="0074718B"/>
    <w:rsid w:val="007471F9"/>
    <w:rsid w:val="007474D9"/>
    <w:rsid w:val="00747685"/>
    <w:rsid w:val="00747885"/>
    <w:rsid w:val="0074795B"/>
    <w:rsid w:val="007479B1"/>
    <w:rsid w:val="00747A53"/>
    <w:rsid w:val="00747F9B"/>
    <w:rsid w:val="00750070"/>
    <w:rsid w:val="0075072F"/>
    <w:rsid w:val="00750900"/>
    <w:rsid w:val="00750B3B"/>
    <w:rsid w:val="00750BC4"/>
    <w:rsid w:val="00750DB6"/>
    <w:rsid w:val="007510BF"/>
    <w:rsid w:val="007513CF"/>
    <w:rsid w:val="00751737"/>
    <w:rsid w:val="007517C4"/>
    <w:rsid w:val="00751811"/>
    <w:rsid w:val="00751B5D"/>
    <w:rsid w:val="0075214D"/>
    <w:rsid w:val="007525B6"/>
    <w:rsid w:val="0075287A"/>
    <w:rsid w:val="0075290D"/>
    <w:rsid w:val="00752DE4"/>
    <w:rsid w:val="00752EF1"/>
    <w:rsid w:val="00753054"/>
    <w:rsid w:val="007530D6"/>
    <w:rsid w:val="0075340C"/>
    <w:rsid w:val="007534EF"/>
    <w:rsid w:val="00753C49"/>
    <w:rsid w:val="00753E07"/>
    <w:rsid w:val="00753E6C"/>
    <w:rsid w:val="00753F8C"/>
    <w:rsid w:val="0075426F"/>
    <w:rsid w:val="007548A9"/>
    <w:rsid w:val="00754E45"/>
    <w:rsid w:val="00755102"/>
    <w:rsid w:val="007551AB"/>
    <w:rsid w:val="007552AD"/>
    <w:rsid w:val="007554CA"/>
    <w:rsid w:val="00755718"/>
    <w:rsid w:val="0075575D"/>
    <w:rsid w:val="0075583B"/>
    <w:rsid w:val="00755A1C"/>
    <w:rsid w:val="00755A7F"/>
    <w:rsid w:val="00755F72"/>
    <w:rsid w:val="00756259"/>
    <w:rsid w:val="00756307"/>
    <w:rsid w:val="00756578"/>
    <w:rsid w:val="00756FE7"/>
    <w:rsid w:val="007570A7"/>
    <w:rsid w:val="00757569"/>
    <w:rsid w:val="0075757F"/>
    <w:rsid w:val="00757B08"/>
    <w:rsid w:val="00757C77"/>
    <w:rsid w:val="007600DB"/>
    <w:rsid w:val="00760285"/>
    <w:rsid w:val="0076057D"/>
    <w:rsid w:val="0076076A"/>
    <w:rsid w:val="007609A0"/>
    <w:rsid w:val="007609B0"/>
    <w:rsid w:val="00760EA3"/>
    <w:rsid w:val="007615C9"/>
    <w:rsid w:val="0076180B"/>
    <w:rsid w:val="00761CB1"/>
    <w:rsid w:val="00761E53"/>
    <w:rsid w:val="00761F15"/>
    <w:rsid w:val="007621E3"/>
    <w:rsid w:val="00762340"/>
    <w:rsid w:val="00762D68"/>
    <w:rsid w:val="0076308E"/>
    <w:rsid w:val="00763303"/>
    <w:rsid w:val="007634A7"/>
    <w:rsid w:val="0076350B"/>
    <w:rsid w:val="0076353A"/>
    <w:rsid w:val="00763742"/>
    <w:rsid w:val="0076395D"/>
    <w:rsid w:val="00763A0B"/>
    <w:rsid w:val="00763A63"/>
    <w:rsid w:val="00763D5D"/>
    <w:rsid w:val="00763DB0"/>
    <w:rsid w:val="007642C2"/>
    <w:rsid w:val="00764449"/>
    <w:rsid w:val="0076487C"/>
    <w:rsid w:val="00764926"/>
    <w:rsid w:val="00764B47"/>
    <w:rsid w:val="00764BFB"/>
    <w:rsid w:val="00764DC5"/>
    <w:rsid w:val="007653A7"/>
    <w:rsid w:val="007653F9"/>
    <w:rsid w:val="007654BF"/>
    <w:rsid w:val="00765AB8"/>
    <w:rsid w:val="00765B2E"/>
    <w:rsid w:val="00765D2B"/>
    <w:rsid w:val="00765F53"/>
    <w:rsid w:val="0076601D"/>
    <w:rsid w:val="00766028"/>
    <w:rsid w:val="00766547"/>
    <w:rsid w:val="007666E2"/>
    <w:rsid w:val="007667C2"/>
    <w:rsid w:val="00766A4F"/>
    <w:rsid w:val="00766CCC"/>
    <w:rsid w:val="00766EBC"/>
    <w:rsid w:val="00766FEF"/>
    <w:rsid w:val="00767106"/>
    <w:rsid w:val="007674FF"/>
    <w:rsid w:val="0076754B"/>
    <w:rsid w:val="00767A2E"/>
    <w:rsid w:val="00767ADB"/>
    <w:rsid w:val="00767B7B"/>
    <w:rsid w:val="00767CE0"/>
    <w:rsid w:val="00767E8E"/>
    <w:rsid w:val="00767FE2"/>
    <w:rsid w:val="00770343"/>
    <w:rsid w:val="0077066A"/>
    <w:rsid w:val="007706EE"/>
    <w:rsid w:val="0077079C"/>
    <w:rsid w:val="00770A47"/>
    <w:rsid w:val="00770AE4"/>
    <w:rsid w:val="00770C0F"/>
    <w:rsid w:val="00770D70"/>
    <w:rsid w:val="00771161"/>
    <w:rsid w:val="0077123C"/>
    <w:rsid w:val="00771292"/>
    <w:rsid w:val="0077156D"/>
    <w:rsid w:val="007716B1"/>
    <w:rsid w:val="00771CD2"/>
    <w:rsid w:val="00771EF8"/>
    <w:rsid w:val="00772265"/>
    <w:rsid w:val="00772375"/>
    <w:rsid w:val="00772828"/>
    <w:rsid w:val="00772862"/>
    <w:rsid w:val="00772A53"/>
    <w:rsid w:val="00772ABD"/>
    <w:rsid w:val="00772C7F"/>
    <w:rsid w:val="00773069"/>
    <w:rsid w:val="007730A5"/>
    <w:rsid w:val="0077315B"/>
    <w:rsid w:val="00773576"/>
    <w:rsid w:val="00773889"/>
    <w:rsid w:val="00773D44"/>
    <w:rsid w:val="00773FDA"/>
    <w:rsid w:val="007740C5"/>
    <w:rsid w:val="007743F1"/>
    <w:rsid w:val="0077441C"/>
    <w:rsid w:val="00774472"/>
    <w:rsid w:val="00774860"/>
    <w:rsid w:val="007748B4"/>
    <w:rsid w:val="00774931"/>
    <w:rsid w:val="0077497D"/>
    <w:rsid w:val="00774A1C"/>
    <w:rsid w:val="00774D57"/>
    <w:rsid w:val="00775196"/>
    <w:rsid w:val="0077578D"/>
    <w:rsid w:val="00775980"/>
    <w:rsid w:val="00775C80"/>
    <w:rsid w:val="007764C4"/>
    <w:rsid w:val="00776AC8"/>
    <w:rsid w:val="00776BDA"/>
    <w:rsid w:val="00776DE1"/>
    <w:rsid w:val="00777124"/>
    <w:rsid w:val="007774B5"/>
    <w:rsid w:val="007777D2"/>
    <w:rsid w:val="007778BD"/>
    <w:rsid w:val="0078014B"/>
    <w:rsid w:val="007802DC"/>
    <w:rsid w:val="00780356"/>
    <w:rsid w:val="00780368"/>
    <w:rsid w:val="00780565"/>
    <w:rsid w:val="007807D2"/>
    <w:rsid w:val="00780958"/>
    <w:rsid w:val="00780B6F"/>
    <w:rsid w:val="00780BC5"/>
    <w:rsid w:val="00780E14"/>
    <w:rsid w:val="007810BC"/>
    <w:rsid w:val="0078149D"/>
    <w:rsid w:val="007817F2"/>
    <w:rsid w:val="00781C9D"/>
    <w:rsid w:val="0078206E"/>
    <w:rsid w:val="00782124"/>
    <w:rsid w:val="0078224C"/>
    <w:rsid w:val="0078231F"/>
    <w:rsid w:val="0078241E"/>
    <w:rsid w:val="00782454"/>
    <w:rsid w:val="00782516"/>
    <w:rsid w:val="007827AB"/>
    <w:rsid w:val="007827E4"/>
    <w:rsid w:val="00782BD1"/>
    <w:rsid w:val="00782D39"/>
    <w:rsid w:val="00782DD4"/>
    <w:rsid w:val="007830CA"/>
    <w:rsid w:val="00783171"/>
    <w:rsid w:val="0078331C"/>
    <w:rsid w:val="0078333E"/>
    <w:rsid w:val="00783364"/>
    <w:rsid w:val="007837DD"/>
    <w:rsid w:val="00783ADC"/>
    <w:rsid w:val="00783B86"/>
    <w:rsid w:val="00783DE3"/>
    <w:rsid w:val="00784140"/>
    <w:rsid w:val="00784431"/>
    <w:rsid w:val="00784709"/>
    <w:rsid w:val="00784A96"/>
    <w:rsid w:val="00784AE3"/>
    <w:rsid w:val="00784CB0"/>
    <w:rsid w:val="00784D9A"/>
    <w:rsid w:val="007850B4"/>
    <w:rsid w:val="0078539E"/>
    <w:rsid w:val="00785684"/>
    <w:rsid w:val="00785FDC"/>
    <w:rsid w:val="00786061"/>
    <w:rsid w:val="00786255"/>
    <w:rsid w:val="0078627B"/>
    <w:rsid w:val="00786397"/>
    <w:rsid w:val="007863CF"/>
    <w:rsid w:val="0078650D"/>
    <w:rsid w:val="00786573"/>
    <w:rsid w:val="0078688D"/>
    <w:rsid w:val="00786FE8"/>
    <w:rsid w:val="007876ED"/>
    <w:rsid w:val="0078789E"/>
    <w:rsid w:val="007905A6"/>
    <w:rsid w:val="00790644"/>
    <w:rsid w:val="0079064A"/>
    <w:rsid w:val="007907C5"/>
    <w:rsid w:val="0079095E"/>
    <w:rsid w:val="00790BD9"/>
    <w:rsid w:val="00790C05"/>
    <w:rsid w:val="00791484"/>
    <w:rsid w:val="007915AB"/>
    <w:rsid w:val="007915D8"/>
    <w:rsid w:val="0079190B"/>
    <w:rsid w:val="00791C17"/>
    <w:rsid w:val="00791D2D"/>
    <w:rsid w:val="00791E0B"/>
    <w:rsid w:val="00792182"/>
    <w:rsid w:val="00792214"/>
    <w:rsid w:val="0079227A"/>
    <w:rsid w:val="00792338"/>
    <w:rsid w:val="007927B8"/>
    <w:rsid w:val="0079284E"/>
    <w:rsid w:val="007928AF"/>
    <w:rsid w:val="0079296F"/>
    <w:rsid w:val="00792A27"/>
    <w:rsid w:val="00792C7F"/>
    <w:rsid w:val="00792D3D"/>
    <w:rsid w:val="0079382F"/>
    <w:rsid w:val="00793A58"/>
    <w:rsid w:val="00793D42"/>
    <w:rsid w:val="007942AD"/>
    <w:rsid w:val="007943CB"/>
    <w:rsid w:val="007944B9"/>
    <w:rsid w:val="00794887"/>
    <w:rsid w:val="00794C8D"/>
    <w:rsid w:val="00794C98"/>
    <w:rsid w:val="00794DE9"/>
    <w:rsid w:val="007951FD"/>
    <w:rsid w:val="007955F5"/>
    <w:rsid w:val="00795657"/>
    <w:rsid w:val="007956AB"/>
    <w:rsid w:val="00795841"/>
    <w:rsid w:val="00795D4B"/>
    <w:rsid w:val="00795E8B"/>
    <w:rsid w:val="00796002"/>
    <w:rsid w:val="0079621C"/>
    <w:rsid w:val="007963BD"/>
    <w:rsid w:val="00796505"/>
    <w:rsid w:val="007969F6"/>
    <w:rsid w:val="00796BFF"/>
    <w:rsid w:val="00796FEC"/>
    <w:rsid w:val="00796FFA"/>
    <w:rsid w:val="0079770C"/>
    <w:rsid w:val="00797723"/>
    <w:rsid w:val="007977C5"/>
    <w:rsid w:val="0079780E"/>
    <w:rsid w:val="00797B18"/>
    <w:rsid w:val="007A048B"/>
    <w:rsid w:val="007A06D4"/>
    <w:rsid w:val="007A0B10"/>
    <w:rsid w:val="007A0CEA"/>
    <w:rsid w:val="007A0D18"/>
    <w:rsid w:val="007A0F1E"/>
    <w:rsid w:val="007A0FAA"/>
    <w:rsid w:val="007A115A"/>
    <w:rsid w:val="007A12F9"/>
    <w:rsid w:val="007A1332"/>
    <w:rsid w:val="007A18C6"/>
    <w:rsid w:val="007A1C1F"/>
    <w:rsid w:val="007A222B"/>
    <w:rsid w:val="007A24C0"/>
    <w:rsid w:val="007A295E"/>
    <w:rsid w:val="007A2B63"/>
    <w:rsid w:val="007A2CC9"/>
    <w:rsid w:val="007A2DD3"/>
    <w:rsid w:val="007A30BC"/>
    <w:rsid w:val="007A338F"/>
    <w:rsid w:val="007A37F7"/>
    <w:rsid w:val="007A3810"/>
    <w:rsid w:val="007A3A27"/>
    <w:rsid w:val="007A3BEF"/>
    <w:rsid w:val="007A3C5C"/>
    <w:rsid w:val="007A3C75"/>
    <w:rsid w:val="007A404E"/>
    <w:rsid w:val="007A411A"/>
    <w:rsid w:val="007A4353"/>
    <w:rsid w:val="007A4531"/>
    <w:rsid w:val="007A46D4"/>
    <w:rsid w:val="007A4B1F"/>
    <w:rsid w:val="007A4BEF"/>
    <w:rsid w:val="007A4C13"/>
    <w:rsid w:val="007A4EAB"/>
    <w:rsid w:val="007A50DC"/>
    <w:rsid w:val="007A51F6"/>
    <w:rsid w:val="007A52D1"/>
    <w:rsid w:val="007A536D"/>
    <w:rsid w:val="007A5774"/>
    <w:rsid w:val="007A57D5"/>
    <w:rsid w:val="007A596A"/>
    <w:rsid w:val="007A5FE1"/>
    <w:rsid w:val="007A62B0"/>
    <w:rsid w:val="007A6455"/>
    <w:rsid w:val="007A69FF"/>
    <w:rsid w:val="007A6A46"/>
    <w:rsid w:val="007A6A9F"/>
    <w:rsid w:val="007A6B90"/>
    <w:rsid w:val="007A6BC8"/>
    <w:rsid w:val="007A6D01"/>
    <w:rsid w:val="007A7031"/>
    <w:rsid w:val="007A70C7"/>
    <w:rsid w:val="007A70FE"/>
    <w:rsid w:val="007A73BD"/>
    <w:rsid w:val="007A75D0"/>
    <w:rsid w:val="007A75DE"/>
    <w:rsid w:val="007A76FC"/>
    <w:rsid w:val="007A7A8F"/>
    <w:rsid w:val="007A7C81"/>
    <w:rsid w:val="007A7CD1"/>
    <w:rsid w:val="007A7EB6"/>
    <w:rsid w:val="007B00C0"/>
    <w:rsid w:val="007B04E5"/>
    <w:rsid w:val="007B0A8E"/>
    <w:rsid w:val="007B0B74"/>
    <w:rsid w:val="007B0CC5"/>
    <w:rsid w:val="007B0D15"/>
    <w:rsid w:val="007B0E9F"/>
    <w:rsid w:val="007B105D"/>
    <w:rsid w:val="007B11A3"/>
    <w:rsid w:val="007B1246"/>
    <w:rsid w:val="007B1289"/>
    <w:rsid w:val="007B15BE"/>
    <w:rsid w:val="007B1629"/>
    <w:rsid w:val="007B1694"/>
    <w:rsid w:val="007B19AE"/>
    <w:rsid w:val="007B19C3"/>
    <w:rsid w:val="007B1A16"/>
    <w:rsid w:val="007B1FF4"/>
    <w:rsid w:val="007B24D8"/>
    <w:rsid w:val="007B281B"/>
    <w:rsid w:val="007B2864"/>
    <w:rsid w:val="007B29B9"/>
    <w:rsid w:val="007B2A48"/>
    <w:rsid w:val="007B2F44"/>
    <w:rsid w:val="007B2F77"/>
    <w:rsid w:val="007B3498"/>
    <w:rsid w:val="007B3C96"/>
    <w:rsid w:val="007B3CE1"/>
    <w:rsid w:val="007B44C5"/>
    <w:rsid w:val="007B452F"/>
    <w:rsid w:val="007B4534"/>
    <w:rsid w:val="007B4550"/>
    <w:rsid w:val="007B47E1"/>
    <w:rsid w:val="007B4C3C"/>
    <w:rsid w:val="007B4CB0"/>
    <w:rsid w:val="007B5AD1"/>
    <w:rsid w:val="007B5B0E"/>
    <w:rsid w:val="007B5B8A"/>
    <w:rsid w:val="007B5E81"/>
    <w:rsid w:val="007B60D2"/>
    <w:rsid w:val="007B634A"/>
    <w:rsid w:val="007B65DD"/>
    <w:rsid w:val="007B68B8"/>
    <w:rsid w:val="007B6A10"/>
    <w:rsid w:val="007B6E1D"/>
    <w:rsid w:val="007B6E75"/>
    <w:rsid w:val="007B6EFE"/>
    <w:rsid w:val="007B7215"/>
    <w:rsid w:val="007B75E4"/>
    <w:rsid w:val="007B76A2"/>
    <w:rsid w:val="007C0197"/>
    <w:rsid w:val="007C056A"/>
    <w:rsid w:val="007C0818"/>
    <w:rsid w:val="007C0A46"/>
    <w:rsid w:val="007C10C8"/>
    <w:rsid w:val="007C120D"/>
    <w:rsid w:val="007C1454"/>
    <w:rsid w:val="007C1631"/>
    <w:rsid w:val="007C19F8"/>
    <w:rsid w:val="007C1BE3"/>
    <w:rsid w:val="007C1E11"/>
    <w:rsid w:val="007C1F34"/>
    <w:rsid w:val="007C2132"/>
    <w:rsid w:val="007C2241"/>
    <w:rsid w:val="007C2292"/>
    <w:rsid w:val="007C2391"/>
    <w:rsid w:val="007C2B52"/>
    <w:rsid w:val="007C2D19"/>
    <w:rsid w:val="007C2DC5"/>
    <w:rsid w:val="007C34A2"/>
    <w:rsid w:val="007C361B"/>
    <w:rsid w:val="007C36A8"/>
    <w:rsid w:val="007C3847"/>
    <w:rsid w:val="007C3CFC"/>
    <w:rsid w:val="007C3E52"/>
    <w:rsid w:val="007C3F89"/>
    <w:rsid w:val="007C4102"/>
    <w:rsid w:val="007C4440"/>
    <w:rsid w:val="007C475E"/>
    <w:rsid w:val="007C49C9"/>
    <w:rsid w:val="007C4BF0"/>
    <w:rsid w:val="007C4C08"/>
    <w:rsid w:val="007C4C80"/>
    <w:rsid w:val="007C53F0"/>
    <w:rsid w:val="007C5408"/>
    <w:rsid w:val="007C552F"/>
    <w:rsid w:val="007C55C7"/>
    <w:rsid w:val="007C56D7"/>
    <w:rsid w:val="007C577B"/>
    <w:rsid w:val="007C5CA2"/>
    <w:rsid w:val="007C6172"/>
    <w:rsid w:val="007C61E2"/>
    <w:rsid w:val="007C63B6"/>
    <w:rsid w:val="007C6428"/>
    <w:rsid w:val="007C650D"/>
    <w:rsid w:val="007C659C"/>
    <w:rsid w:val="007C65E4"/>
    <w:rsid w:val="007C6725"/>
    <w:rsid w:val="007C6780"/>
    <w:rsid w:val="007C6898"/>
    <w:rsid w:val="007C6CAB"/>
    <w:rsid w:val="007C6D10"/>
    <w:rsid w:val="007C6DEB"/>
    <w:rsid w:val="007C6DF5"/>
    <w:rsid w:val="007C6E57"/>
    <w:rsid w:val="007C6F41"/>
    <w:rsid w:val="007C709E"/>
    <w:rsid w:val="007C71AB"/>
    <w:rsid w:val="007C7457"/>
    <w:rsid w:val="007C7739"/>
    <w:rsid w:val="007C78E4"/>
    <w:rsid w:val="007C79F1"/>
    <w:rsid w:val="007C7BF6"/>
    <w:rsid w:val="007C7C61"/>
    <w:rsid w:val="007C7CD4"/>
    <w:rsid w:val="007C7FCD"/>
    <w:rsid w:val="007D008F"/>
    <w:rsid w:val="007D0153"/>
    <w:rsid w:val="007D0231"/>
    <w:rsid w:val="007D05B0"/>
    <w:rsid w:val="007D0AA5"/>
    <w:rsid w:val="007D114D"/>
    <w:rsid w:val="007D138A"/>
    <w:rsid w:val="007D13FA"/>
    <w:rsid w:val="007D194F"/>
    <w:rsid w:val="007D1C80"/>
    <w:rsid w:val="007D1DA4"/>
    <w:rsid w:val="007D1EEB"/>
    <w:rsid w:val="007D2169"/>
    <w:rsid w:val="007D2189"/>
    <w:rsid w:val="007D2259"/>
    <w:rsid w:val="007D25F1"/>
    <w:rsid w:val="007D2668"/>
    <w:rsid w:val="007D2878"/>
    <w:rsid w:val="007D29AF"/>
    <w:rsid w:val="007D2B25"/>
    <w:rsid w:val="007D2C88"/>
    <w:rsid w:val="007D2F78"/>
    <w:rsid w:val="007D2F96"/>
    <w:rsid w:val="007D31F5"/>
    <w:rsid w:val="007D32FC"/>
    <w:rsid w:val="007D33FE"/>
    <w:rsid w:val="007D3493"/>
    <w:rsid w:val="007D3528"/>
    <w:rsid w:val="007D3747"/>
    <w:rsid w:val="007D39BA"/>
    <w:rsid w:val="007D3A51"/>
    <w:rsid w:val="007D3DC1"/>
    <w:rsid w:val="007D3E23"/>
    <w:rsid w:val="007D3E57"/>
    <w:rsid w:val="007D3FE0"/>
    <w:rsid w:val="007D4066"/>
    <w:rsid w:val="007D40BE"/>
    <w:rsid w:val="007D4247"/>
    <w:rsid w:val="007D4576"/>
    <w:rsid w:val="007D46C7"/>
    <w:rsid w:val="007D47B7"/>
    <w:rsid w:val="007D4EC4"/>
    <w:rsid w:val="007D5547"/>
    <w:rsid w:val="007D59F1"/>
    <w:rsid w:val="007D5B49"/>
    <w:rsid w:val="007D5C40"/>
    <w:rsid w:val="007D5DFA"/>
    <w:rsid w:val="007D5E4D"/>
    <w:rsid w:val="007D5FDE"/>
    <w:rsid w:val="007D6596"/>
    <w:rsid w:val="007D660D"/>
    <w:rsid w:val="007D6AB2"/>
    <w:rsid w:val="007D6CDC"/>
    <w:rsid w:val="007D7011"/>
    <w:rsid w:val="007D704D"/>
    <w:rsid w:val="007D72C4"/>
    <w:rsid w:val="007D72FA"/>
    <w:rsid w:val="007D73A3"/>
    <w:rsid w:val="007D766F"/>
    <w:rsid w:val="007D769C"/>
    <w:rsid w:val="007D7831"/>
    <w:rsid w:val="007D793C"/>
    <w:rsid w:val="007D7F1A"/>
    <w:rsid w:val="007E0193"/>
    <w:rsid w:val="007E0243"/>
    <w:rsid w:val="007E0596"/>
    <w:rsid w:val="007E090B"/>
    <w:rsid w:val="007E0956"/>
    <w:rsid w:val="007E0A0D"/>
    <w:rsid w:val="007E0DF5"/>
    <w:rsid w:val="007E1536"/>
    <w:rsid w:val="007E163C"/>
    <w:rsid w:val="007E182F"/>
    <w:rsid w:val="007E18C1"/>
    <w:rsid w:val="007E1A80"/>
    <w:rsid w:val="007E1B60"/>
    <w:rsid w:val="007E1C6A"/>
    <w:rsid w:val="007E1E17"/>
    <w:rsid w:val="007E1FB7"/>
    <w:rsid w:val="007E22D9"/>
    <w:rsid w:val="007E2311"/>
    <w:rsid w:val="007E2427"/>
    <w:rsid w:val="007E2829"/>
    <w:rsid w:val="007E28C1"/>
    <w:rsid w:val="007E2A5E"/>
    <w:rsid w:val="007E2B78"/>
    <w:rsid w:val="007E2BEF"/>
    <w:rsid w:val="007E2D4B"/>
    <w:rsid w:val="007E2D98"/>
    <w:rsid w:val="007E2F88"/>
    <w:rsid w:val="007E3209"/>
    <w:rsid w:val="007E3349"/>
    <w:rsid w:val="007E3485"/>
    <w:rsid w:val="007E3EB2"/>
    <w:rsid w:val="007E4089"/>
    <w:rsid w:val="007E40F4"/>
    <w:rsid w:val="007E43ED"/>
    <w:rsid w:val="007E464C"/>
    <w:rsid w:val="007E4A0C"/>
    <w:rsid w:val="007E4C49"/>
    <w:rsid w:val="007E4D68"/>
    <w:rsid w:val="007E4F34"/>
    <w:rsid w:val="007E5004"/>
    <w:rsid w:val="007E53A2"/>
    <w:rsid w:val="007E5792"/>
    <w:rsid w:val="007E57AC"/>
    <w:rsid w:val="007E57F5"/>
    <w:rsid w:val="007E60A7"/>
    <w:rsid w:val="007E621A"/>
    <w:rsid w:val="007E6279"/>
    <w:rsid w:val="007E630D"/>
    <w:rsid w:val="007E641C"/>
    <w:rsid w:val="007E6495"/>
    <w:rsid w:val="007E6BCC"/>
    <w:rsid w:val="007E6BEE"/>
    <w:rsid w:val="007E6C6E"/>
    <w:rsid w:val="007E6DE8"/>
    <w:rsid w:val="007E73B8"/>
    <w:rsid w:val="007E7542"/>
    <w:rsid w:val="007E77A9"/>
    <w:rsid w:val="007E7BB4"/>
    <w:rsid w:val="007E7CEC"/>
    <w:rsid w:val="007E7DA5"/>
    <w:rsid w:val="007E7DBC"/>
    <w:rsid w:val="007E7E2D"/>
    <w:rsid w:val="007E7ECD"/>
    <w:rsid w:val="007E7F3E"/>
    <w:rsid w:val="007F09F1"/>
    <w:rsid w:val="007F0A9E"/>
    <w:rsid w:val="007F0C62"/>
    <w:rsid w:val="007F1008"/>
    <w:rsid w:val="007F10AE"/>
    <w:rsid w:val="007F12EE"/>
    <w:rsid w:val="007F18F4"/>
    <w:rsid w:val="007F1A85"/>
    <w:rsid w:val="007F1D2E"/>
    <w:rsid w:val="007F21A3"/>
    <w:rsid w:val="007F24D5"/>
    <w:rsid w:val="007F2D9E"/>
    <w:rsid w:val="007F33EE"/>
    <w:rsid w:val="007F3691"/>
    <w:rsid w:val="007F37F0"/>
    <w:rsid w:val="007F39BB"/>
    <w:rsid w:val="007F3C6E"/>
    <w:rsid w:val="007F415B"/>
    <w:rsid w:val="007F480F"/>
    <w:rsid w:val="007F4B45"/>
    <w:rsid w:val="007F4E3A"/>
    <w:rsid w:val="007F4F1B"/>
    <w:rsid w:val="007F5003"/>
    <w:rsid w:val="007F53FF"/>
    <w:rsid w:val="007F5491"/>
    <w:rsid w:val="007F54BD"/>
    <w:rsid w:val="007F595C"/>
    <w:rsid w:val="007F5CC7"/>
    <w:rsid w:val="007F602B"/>
    <w:rsid w:val="007F6388"/>
    <w:rsid w:val="007F66B4"/>
    <w:rsid w:val="007F69A4"/>
    <w:rsid w:val="007F6CE5"/>
    <w:rsid w:val="007F7112"/>
    <w:rsid w:val="007F71CB"/>
    <w:rsid w:val="007F74B1"/>
    <w:rsid w:val="007F750C"/>
    <w:rsid w:val="007F75D6"/>
    <w:rsid w:val="007F78A2"/>
    <w:rsid w:val="007F7E23"/>
    <w:rsid w:val="007F7E7A"/>
    <w:rsid w:val="00800192"/>
    <w:rsid w:val="0080029A"/>
    <w:rsid w:val="00800C5F"/>
    <w:rsid w:val="00800D1D"/>
    <w:rsid w:val="00801016"/>
    <w:rsid w:val="00801046"/>
    <w:rsid w:val="008011DF"/>
    <w:rsid w:val="0080129B"/>
    <w:rsid w:val="00801457"/>
    <w:rsid w:val="008016AC"/>
    <w:rsid w:val="008019AA"/>
    <w:rsid w:val="00801B82"/>
    <w:rsid w:val="00801D7D"/>
    <w:rsid w:val="00801E5E"/>
    <w:rsid w:val="00801FBE"/>
    <w:rsid w:val="00802022"/>
    <w:rsid w:val="008021F4"/>
    <w:rsid w:val="008022D6"/>
    <w:rsid w:val="00802457"/>
    <w:rsid w:val="0080245F"/>
    <w:rsid w:val="008024CA"/>
    <w:rsid w:val="00802660"/>
    <w:rsid w:val="00802800"/>
    <w:rsid w:val="00802828"/>
    <w:rsid w:val="00802ACC"/>
    <w:rsid w:val="00802E8C"/>
    <w:rsid w:val="008030B4"/>
    <w:rsid w:val="008030CE"/>
    <w:rsid w:val="008034BB"/>
    <w:rsid w:val="008038E1"/>
    <w:rsid w:val="00803F26"/>
    <w:rsid w:val="00804169"/>
    <w:rsid w:val="0080418F"/>
    <w:rsid w:val="008043C3"/>
    <w:rsid w:val="00804629"/>
    <w:rsid w:val="008050E7"/>
    <w:rsid w:val="008053F5"/>
    <w:rsid w:val="0080543D"/>
    <w:rsid w:val="00805D77"/>
    <w:rsid w:val="00805EDB"/>
    <w:rsid w:val="00806047"/>
    <w:rsid w:val="00806157"/>
    <w:rsid w:val="0080683B"/>
    <w:rsid w:val="00806871"/>
    <w:rsid w:val="00806962"/>
    <w:rsid w:val="008069F5"/>
    <w:rsid w:val="00806A3B"/>
    <w:rsid w:val="00806E01"/>
    <w:rsid w:val="00806E9B"/>
    <w:rsid w:val="00806F7C"/>
    <w:rsid w:val="00806F99"/>
    <w:rsid w:val="00807139"/>
    <w:rsid w:val="0080741C"/>
    <w:rsid w:val="008075E4"/>
    <w:rsid w:val="008078DC"/>
    <w:rsid w:val="00807A7A"/>
    <w:rsid w:val="00807AB4"/>
    <w:rsid w:val="00807D5F"/>
    <w:rsid w:val="00807E22"/>
    <w:rsid w:val="00807EC8"/>
    <w:rsid w:val="00807F4F"/>
    <w:rsid w:val="00810207"/>
    <w:rsid w:val="008102E3"/>
    <w:rsid w:val="00810563"/>
    <w:rsid w:val="00810754"/>
    <w:rsid w:val="008108BA"/>
    <w:rsid w:val="00810D12"/>
    <w:rsid w:val="008111B7"/>
    <w:rsid w:val="008116F8"/>
    <w:rsid w:val="008117CE"/>
    <w:rsid w:val="008119D2"/>
    <w:rsid w:val="00811A9E"/>
    <w:rsid w:val="00811F6C"/>
    <w:rsid w:val="00812166"/>
    <w:rsid w:val="00812291"/>
    <w:rsid w:val="0081288C"/>
    <w:rsid w:val="00812CE2"/>
    <w:rsid w:val="00812DD8"/>
    <w:rsid w:val="0081315E"/>
    <w:rsid w:val="0081379B"/>
    <w:rsid w:val="00813A8B"/>
    <w:rsid w:val="00813AB4"/>
    <w:rsid w:val="00814AAA"/>
    <w:rsid w:val="00814ADA"/>
    <w:rsid w:val="00814BD5"/>
    <w:rsid w:val="008151B5"/>
    <w:rsid w:val="0081544B"/>
    <w:rsid w:val="00815760"/>
    <w:rsid w:val="00815765"/>
    <w:rsid w:val="008158B2"/>
    <w:rsid w:val="00815B1C"/>
    <w:rsid w:val="00816121"/>
    <w:rsid w:val="00816420"/>
    <w:rsid w:val="0081642B"/>
    <w:rsid w:val="00816598"/>
    <w:rsid w:val="008165D3"/>
    <w:rsid w:val="00816644"/>
    <w:rsid w:val="008167DF"/>
    <w:rsid w:val="00816824"/>
    <w:rsid w:val="0081690E"/>
    <w:rsid w:val="00816B28"/>
    <w:rsid w:val="00816F50"/>
    <w:rsid w:val="00817189"/>
    <w:rsid w:val="008171BB"/>
    <w:rsid w:val="008176A0"/>
    <w:rsid w:val="00817824"/>
    <w:rsid w:val="00817C2C"/>
    <w:rsid w:val="00817DFD"/>
    <w:rsid w:val="00820252"/>
    <w:rsid w:val="008202B6"/>
    <w:rsid w:val="008205EE"/>
    <w:rsid w:val="00820776"/>
    <w:rsid w:val="00820C9D"/>
    <w:rsid w:val="00821675"/>
    <w:rsid w:val="0082171F"/>
    <w:rsid w:val="00821D44"/>
    <w:rsid w:val="00821E9F"/>
    <w:rsid w:val="00821F13"/>
    <w:rsid w:val="0082202D"/>
    <w:rsid w:val="00822317"/>
    <w:rsid w:val="008223BC"/>
    <w:rsid w:val="0082243F"/>
    <w:rsid w:val="008224E7"/>
    <w:rsid w:val="0082303A"/>
    <w:rsid w:val="00823499"/>
    <w:rsid w:val="008235A9"/>
    <w:rsid w:val="00823731"/>
    <w:rsid w:val="008237B3"/>
    <w:rsid w:val="008238F6"/>
    <w:rsid w:val="00823AB9"/>
    <w:rsid w:val="00823D69"/>
    <w:rsid w:val="00823EFA"/>
    <w:rsid w:val="00824437"/>
    <w:rsid w:val="008244B4"/>
    <w:rsid w:val="00824520"/>
    <w:rsid w:val="008246FF"/>
    <w:rsid w:val="008249EC"/>
    <w:rsid w:val="00824A67"/>
    <w:rsid w:val="00824A6E"/>
    <w:rsid w:val="00824D72"/>
    <w:rsid w:val="00824E0F"/>
    <w:rsid w:val="00824EDE"/>
    <w:rsid w:val="00824F5B"/>
    <w:rsid w:val="0082538E"/>
    <w:rsid w:val="0082569E"/>
    <w:rsid w:val="00825803"/>
    <w:rsid w:val="00825863"/>
    <w:rsid w:val="0082587F"/>
    <w:rsid w:val="00825BAD"/>
    <w:rsid w:val="00825BBA"/>
    <w:rsid w:val="00825C05"/>
    <w:rsid w:val="00825FBC"/>
    <w:rsid w:val="00825FCF"/>
    <w:rsid w:val="0082612F"/>
    <w:rsid w:val="0082615B"/>
    <w:rsid w:val="008264BB"/>
    <w:rsid w:val="0082656D"/>
    <w:rsid w:val="0082681E"/>
    <w:rsid w:val="00826B59"/>
    <w:rsid w:val="00826C6E"/>
    <w:rsid w:val="00827172"/>
    <w:rsid w:val="008271B4"/>
    <w:rsid w:val="0082763F"/>
    <w:rsid w:val="0082775F"/>
    <w:rsid w:val="0082795D"/>
    <w:rsid w:val="00827A76"/>
    <w:rsid w:val="00827A8D"/>
    <w:rsid w:val="0083029E"/>
    <w:rsid w:val="0083055D"/>
    <w:rsid w:val="00830E4C"/>
    <w:rsid w:val="00830F0A"/>
    <w:rsid w:val="0083129B"/>
    <w:rsid w:val="0083156E"/>
    <w:rsid w:val="0083172B"/>
    <w:rsid w:val="00831791"/>
    <w:rsid w:val="0083186E"/>
    <w:rsid w:val="00831986"/>
    <w:rsid w:val="00831AFF"/>
    <w:rsid w:val="00831CF9"/>
    <w:rsid w:val="008321E4"/>
    <w:rsid w:val="008321FF"/>
    <w:rsid w:val="008329BE"/>
    <w:rsid w:val="00832D6F"/>
    <w:rsid w:val="00833035"/>
    <w:rsid w:val="00833809"/>
    <w:rsid w:val="00833919"/>
    <w:rsid w:val="00833E12"/>
    <w:rsid w:val="0083419B"/>
    <w:rsid w:val="008341BF"/>
    <w:rsid w:val="00834544"/>
    <w:rsid w:val="008345A5"/>
    <w:rsid w:val="00834607"/>
    <w:rsid w:val="00834B5A"/>
    <w:rsid w:val="00834E39"/>
    <w:rsid w:val="00834E60"/>
    <w:rsid w:val="00834E65"/>
    <w:rsid w:val="00835177"/>
    <w:rsid w:val="0083532C"/>
    <w:rsid w:val="008353E9"/>
    <w:rsid w:val="008356C6"/>
    <w:rsid w:val="00835803"/>
    <w:rsid w:val="00835821"/>
    <w:rsid w:val="0083596C"/>
    <w:rsid w:val="00835973"/>
    <w:rsid w:val="00835DC7"/>
    <w:rsid w:val="00835DEF"/>
    <w:rsid w:val="00835E61"/>
    <w:rsid w:val="00836017"/>
    <w:rsid w:val="00836044"/>
    <w:rsid w:val="008364C8"/>
    <w:rsid w:val="00836941"/>
    <w:rsid w:val="00836A2B"/>
    <w:rsid w:val="00836B00"/>
    <w:rsid w:val="00836FB2"/>
    <w:rsid w:val="0083731C"/>
    <w:rsid w:val="00837587"/>
    <w:rsid w:val="00837984"/>
    <w:rsid w:val="00837A09"/>
    <w:rsid w:val="00837FA6"/>
    <w:rsid w:val="008400DD"/>
    <w:rsid w:val="00840310"/>
    <w:rsid w:val="00840353"/>
    <w:rsid w:val="00840861"/>
    <w:rsid w:val="00840D61"/>
    <w:rsid w:val="00840D67"/>
    <w:rsid w:val="008410D1"/>
    <w:rsid w:val="00841111"/>
    <w:rsid w:val="00841463"/>
    <w:rsid w:val="00841918"/>
    <w:rsid w:val="00841AE6"/>
    <w:rsid w:val="00841B1F"/>
    <w:rsid w:val="00841D75"/>
    <w:rsid w:val="00841FA1"/>
    <w:rsid w:val="00841FDF"/>
    <w:rsid w:val="008420F6"/>
    <w:rsid w:val="00842354"/>
    <w:rsid w:val="00842392"/>
    <w:rsid w:val="00842615"/>
    <w:rsid w:val="008427F3"/>
    <w:rsid w:val="00842943"/>
    <w:rsid w:val="00842956"/>
    <w:rsid w:val="00842BB9"/>
    <w:rsid w:val="00842DDC"/>
    <w:rsid w:val="00843296"/>
    <w:rsid w:val="0084340D"/>
    <w:rsid w:val="008434D5"/>
    <w:rsid w:val="008435C4"/>
    <w:rsid w:val="00843612"/>
    <w:rsid w:val="0084368D"/>
    <w:rsid w:val="00843962"/>
    <w:rsid w:val="00843BA8"/>
    <w:rsid w:val="00843CAE"/>
    <w:rsid w:val="00843E9C"/>
    <w:rsid w:val="00843EB0"/>
    <w:rsid w:val="008440A0"/>
    <w:rsid w:val="00844146"/>
    <w:rsid w:val="00844215"/>
    <w:rsid w:val="008445D3"/>
    <w:rsid w:val="008446AC"/>
    <w:rsid w:val="008449F2"/>
    <w:rsid w:val="00844A7B"/>
    <w:rsid w:val="00844A7D"/>
    <w:rsid w:val="008451C9"/>
    <w:rsid w:val="0084524A"/>
    <w:rsid w:val="00845514"/>
    <w:rsid w:val="0084578F"/>
    <w:rsid w:val="008457D6"/>
    <w:rsid w:val="008458BF"/>
    <w:rsid w:val="00845A00"/>
    <w:rsid w:val="00845BD0"/>
    <w:rsid w:val="00845C88"/>
    <w:rsid w:val="00845F16"/>
    <w:rsid w:val="0084601E"/>
    <w:rsid w:val="00846726"/>
    <w:rsid w:val="00846792"/>
    <w:rsid w:val="00846C43"/>
    <w:rsid w:val="00846C7F"/>
    <w:rsid w:val="00846F05"/>
    <w:rsid w:val="00847074"/>
    <w:rsid w:val="0084763B"/>
    <w:rsid w:val="00847CE7"/>
    <w:rsid w:val="00847D4E"/>
    <w:rsid w:val="00850170"/>
    <w:rsid w:val="0085026B"/>
    <w:rsid w:val="00850281"/>
    <w:rsid w:val="0085056C"/>
    <w:rsid w:val="0085080A"/>
    <w:rsid w:val="00851119"/>
    <w:rsid w:val="0085134E"/>
    <w:rsid w:val="008513F8"/>
    <w:rsid w:val="008514EE"/>
    <w:rsid w:val="00851AE7"/>
    <w:rsid w:val="00851C0B"/>
    <w:rsid w:val="00851C3C"/>
    <w:rsid w:val="00851F25"/>
    <w:rsid w:val="00851F59"/>
    <w:rsid w:val="0085230A"/>
    <w:rsid w:val="0085267B"/>
    <w:rsid w:val="008526A4"/>
    <w:rsid w:val="00852889"/>
    <w:rsid w:val="00852A72"/>
    <w:rsid w:val="00852B13"/>
    <w:rsid w:val="00852B46"/>
    <w:rsid w:val="00852E25"/>
    <w:rsid w:val="00852E9E"/>
    <w:rsid w:val="00852EA3"/>
    <w:rsid w:val="008537CC"/>
    <w:rsid w:val="00853897"/>
    <w:rsid w:val="00853AE3"/>
    <w:rsid w:val="00853C41"/>
    <w:rsid w:val="008542AA"/>
    <w:rsid w:val="008542F4"/>
    <w:rsid w:val="00854507"/>
    <w:rsid w:val="00854BC3"/>
    <w:rsid w:val="00854C77"/>
    <w:rsid w:val="00854C91"/>
    <w:rsid w:val="00854F15"/>
    <w:rsid w:val="0085529B"/>
    <w:rsid w:val="008552B4"/>
    <w:rsid w:val="008553A8"/>
    <w:rsid w:val="0085553A"/>
    <w:rsid w:val="0085580F"/>
    <w:rsid w:val="00855899"/>
    <w:rsid w:val="008558FA"/>
    <w:rsid w:val="008559C4"/>
    <w:rsid w:val="00855ADE"/>
    <w:rsid w:val="00855DD8"/>
    <w:rsid w:val="00855ED6"/>
    <w:rsid w:val="00856089"/>
    <w:rsid w:val="008560D5"/>
    <w:rsid w:val="00856266"/>
    <w:rsid w:val="00856275"/>
    <w:rsid w:val="008562DC"/>
    <w:rsid w:val="008565E1"/>
    <w:rsid w:val="008566B5"/>
    <w:rsid w:val="008567D4"/>
    <w:rsid w:val="0085695A"/>
    <w:rsid w:val="008569B6"/>
    <w:rsid w:val="00856AA5"/>
    <w:rsid w:val="00856B22"/>
    <w:rsid w:val="00856C1C"/>
    <w:rsid w:val="00856E2B"/>
    <w:rsid w:val="008571AB"/>
    <w:rsid w:val="008571AC"/>
    <w:rsid w:val="00857417"/>
    <w:rsid w:val="00857D85"/>
    <w:rsid w:val="008602A6"/>
    <w:rsid w:val="008603E0"/>
    <w:rsid w:val="00860488"/>
    <w:rsid w:val="00860751"/>
    <w:rsid w:val="00860776"/>
    <w:rsid w:val="00860879"/>
    <w:rsid w:val="008609D6"/>
    <w:rsid w:val="00860AA8"/>
    <w:rsid w:val="00860C94"/>
    <w:rsid w:val="00860FB8"/>
    <w:rsid w:val="0086157D"/>
    <w:rsid w:val="00861723"/>
    <w:rsid w:val="0086183D"/>
    <w:rsid w:val="00861878"/>
    <w:rsid w:val="00861A14"/>
    <w:rsid w:val="00861D50"/>
    <w:rsid w:val="00861F33"/>
    <w:rsid w:val="008620D6"/>
    <w:rsid w:val="008621B7"/>
    <w:rsid w:val="00862656"/>
    <w:rsid w:val="0086265E"/>
    <w:rsid w:val="00862C28"/>
    <w:rsid w:val="00862C76"/>
    <w:rsid w:val="008634B4"/>
    <w:rsid w:val="0086398E"/>
    <w:rsid w:val="008639CF"/>
    <w:rsid w:val="00863A89"/>
    <w:rsid w:val="00863C91"/>
    <w:rsid w:val="00863E4A"/>
    <w:rsid w:val="00863E8B"/>
    <w:rsid w:val="0086406C"/>
    <w:rsid w:val="008647A7"/>
    <w:rsid w:val="00864A1A"/>
    <w:rsid w:val="00864A9F"/>
    <w:rsid w:val="00864BB8"/>
    <w:rsid w:val="00864D82"/>
    <w:rsid w:val="0086505C"/>
    <w:rsid w:val="0086523B"/>
    <w:rsid w:val="00865292"/>
    <w:rsid w:val="008657F0"/>
    <w:rsid w:val="008657F4"/>
    <w:rsid w:val="0086581D"/>
    <w:rsid w:val="00865C4D"/>
    <w:rsid w:val="0086601C"/>
    <w:rsid w:val="00866168"/>
    <w:rsid w:val="0086627D"/>
    <w:rsid w:val="0086666F"/>
    <w:rsid w:val="008666AF"/>
    <w:rsid w:val="008668A0"/>
    <w:rsid w:val="00866B84"/>
    <w:rsid w:val="00866CC4"/>
    <w:rsid w:val="00866E16"/>
    <w:rsid w:val="00866E8B"/>
    <w:rsid w:val="00867212"/>
    <w:rsid w:val="0086722F"/>
    <w:rsid w:val="00867230"/>
    <w:rsid w:val="0086761A"/>
    <w:rsid w:val="00867AB6"/>
    <w:rsid w:val="00867CFE"/>
    <w:rsid w:val="00870186"/>
    <w:rsid w:val="008704A1"/>
    <w:rsid w:val="008704FE"/>
    <w:rsid w:val="00870772"/>
    <w:rsid w:val="008707D2"/>
    <w:rsid w:val="008707F1"/>
    <w:rsid w:val="008708AD"/>
    <w:rsid w:val="00870AAA"/>
    <w:rsid w:val="008710AA"/>
    <w:rsid w:val="00871196"/>
    <w:rsid w:val="008713B3"/>
    <w:rsid w:val="00871678"/>
    <w:rsid w:val="0087168D"/>
    <w:rsid w:val="00871699"/>
    <w:rsid w:val="00871944"/>
    <w:rsid w:val="00871C4C"/>
    <w:rsid w:val="00871EE3"/>
    <w:rsid w:val="008720B4"/>
    <w:rsid w:val="008721D4"/>
    <w:rsid w:val="008723A3"/>
    <w:rsid w:val="00872A39"/>
    <w:rsid w:val="00872AFE"/>
    <w:rsid w:val="00872F08"/>
    <w:rsid w:val="008730F0"/>
    <w:rsid w:val="00873624"/>
    <w:rsid w:val="008737B5"/>
    <w:rsid w:val="0087384F"/>
    <w:rsid w:val="00873A9D"/>
    <w:rsid w:val="00873C31"/>
    <w:rsid w:val="00873C4F"/>
    <w:rsid w:val="00873C5E"/>
    <w:rsid w:val="00873EA5"/>
    <w:rsid w:val="00874128"/>
    <w:rsid w:val="00874440"/>
    <w:rsid w:val="0087474B"/>
    <w:rsid w:val="008749CC"/>
    <w:rsid w:val="00874CB2"/>
    <w:rsid w:val="00875181"/>
    <w:rsid w:val="00875419"/>
    <w:rsid w:val="00875959"/>
    <w:rsid w:val="008765E1"/>
    <w:rsid w:val="0087666F"/>
    <w:rsid w:val="00876849"/>
    <w:rsid w:val="00876899"/>
    <w:rsid w:val="00876AE9"/>
    <w:rsid w:val="00876F01"/>
    <w:rsid w:val="008772A8"/>
    <w:rsid w:val="00877468"/>
    <w:rsid w:val="00877653"/>
    <w:rsid w:val="00877960"/>
    <w:rsid w:val="00877988"/>
    <w:rsid w:val="00877A2F"/>
    <w:rsid w:val="00877AA8"/>
    <w:rsid w:val="00880794"/>
    <w:rsid w:val="008808B9"/>
    <w:rsid w:val="0088099E"/>
    <w:rsid w:val="00880CA4"/>
    <w:rsid w:val="0088104B"/>
    <w:rsid w:val="008811A6"/>
    <w:rsid w:val="00881440"/>
    <w:rsid w:val="008814B8"/>
    <w:rsid w:val="0088182B"/>
    <w:rsid w:val="00881860"/>
    <w:rsid w:val="00881A77"/>
    <w:rsid w:val="00881AC0"/>
    <w:rsid w:val="00881F19"/>
    <w:rsid w:val="0088220B"/>
    <w:rsid w:val="00882430"/>
    <w:rsid w:val="008824B6"/>
    <w:rsid w:val="0088277F"/>
    <w:rsid w:val="00882DC9"/>
    <w:rsid w:val="00882E14"/>
    <w:rsid w:val="008830E5"/>
    <w:rsid w:val="0088327E"/>
    <w:rsid w:val="008834FD"/>
    <w:rsid w:val="0088364D"/>
    <w:rsid w:val="00883660"/>
    <w:rsid w:val="00883991"/>
    <w:rsid w:val="008839F7"/>
    <w:rsid w:val="00883D46"/>
    <w:rsid w:val="00884372"/>
    <w:rsid w:val="0088440D"/>
    <w:rsid w:val="0088488B"/>
    <w:rsid w:val="008849EF"/>
    <w:rsid w:val="00884E81"/>
    <w:rsid w:val="00884E92"/>
    <w:rsid w:val="00885173"/>
    <w:rsid w:val="00885AB6"/>
    <w:rsid w:val="00885C48"/>
    <w:rsid w:val="008863B6"/>
    <w:rsid w:val="008863D6"/>
    <w:rsid w:val="00886530"/>
    <w:rsid w:val="0088653A"/>
    <w:rsid w:val="0088693A"/>
    <w:rsid w:val="0088696F"/>
    <w:rsid w:val="00886CCA"/>
    <w:rsid w:val="00886F7F"/>
    <w:rsid w:val="00886FD4"/>
    <w:rsid w:val="00887014"/>
    <w:rsid w:val="0088704F"/>
    <w:rsid w:val="00887056"/>
    <w:rsid w:val="0088775F"/>
    <w:rsid w:val="008878A1"/>
    <w:rsid w:val="008878B7"/>
    <w:rsid w:val="00887DFF"/>
    <w:rsid w:val="00887FC4"/>
    <w:rsid w:val="00890005"/>
    <w:rsid w:val="00890041"/>
    <w:rsid w:val="0089040A"/>
    <w:rsid w:val="00890624"/>
    <w:rsid w:val="008907DF"/>
    <w:rsid w:val="00890B25"/>
    <w:rsid w:val="00890C1D"/>
    <w:rsid w:val="00891233"/>
    <w:rsid w:val="00891736"/>
    <w:rsid w:val="008917D0"/>
    <w:rsid w:val="008917FF"/>
    <w:rsid w:val="0089190E"/>
    <w:rsid w:val="0089192C"/>
    <w:rsid w:val="00891B20"/>
    <w:rsid w:val="00891B56"/>
    <w:rsid w:val="00891CD5"/>
    <w:rsid w:val="00892142"/>
    <w:rsid w:val="00892213"/>
    <w:rsid w:val="008923C5"/>
    <w:rsid w:val="00892739"/>
    <w:rsid w:val="0089276B"/>
    <w:rsid w:val="00892E89"/>
    <w:rsid w:val="00892F79"/>
    <w:rsid w:val="0089318C"/>
    <w:rsid w:val="008931CE"/>
    <w:rsid w:val="008931F1"/>
    <w:rsid w:val="008934EA"/>
    <w:rsid w:val="00893637"/>
    <w:rsid w:val="008937CB"/>
    <w:rsid w:val="008938DE"/>
    <w:rsid w:val="00893A96"/>
    <w:rsid w:val="00893C33"/>
    <w:rsid w:val="00894163"/>
    <w:rsid w:val="008941EC"/>
    <w:rsid w:val="00894230"/>
    <w:rsid w:val="0089424A"/>
    <w:rsid w:val="00894255"/>
    <w:rsid w:val="00894298"/>
    <w:rsid w:val="0089433C"/>
    <w:rsid w:val="008945B9"/>
    <w:rsid w:val="00894670"/>
    <w:rsid w:val="008946C1"/>
    <w:rsid w:val="0089498F"/>
    <w:rsid w:val="00894A43"/>
    <w:rsid w:val="00894AD8"/>
    <w:rsid w:val="00894CBC"/>
    <w:rsid w:val="008954D1"/>
    <w:rsid w:val="00895D57"/>
    <w:rsid w:val="00895E50"/>
    <w:rsid w:val="00895FDF"/>
    <w:rsid w:val="00896289"/>
    <w:rsid w:val="0089672D"/>
    <w:rsid w:val="00896ADE"/>
    <w:rsid w:val="00896C83"/>
    <w:rsid w:val="0089700F"/>
    <w:rsid w:val="008970FE"/>
    <w:rsid w:val="0089768B"/>
    <w:rsid w:val="008977BE"/>
    <w:rsid w:val="00897A9B"/>
    <w:rsid w:val="00897C91"/>
    <w:rsid w:val="00897D4C"/>
    <w:rsid w:val="008A02B6"/>
    <w:rsid w:val="008A02F8"/>
    <w:rsid w:val="008A031F"/>
    <w:rsid w:val="008A0388"/>
    <w:rsid w:val="008A03BA"/>
    <w:rsid w:val="008A04B9"/>
    <w:rsid w:val="008A086C"/>
    <w:rsid w:val="008A095C"/>
    <w:rsid w:val="008A0A3E"/>
    <w:rsid w:val="008A0BF5"/>
    <w:rsid w:val="008A0C25"/>
    <w:rsid w:val="008A0D34"/>
    <w:rsid w:val="008A0DA3"/>
    <w:rsid w:val="008A0DD4"/>
    <w:rsid w:val="008A0E7E"/>
    <w:rsid w:val="008A0FAE"/>
    <w:rsid w:val="008A1042"/>
    <w:rsid w:val="008A10B2"/>
    <w:rsid w:val="008A1B74"/>
    <w:rsid w:val="008A1B83"/>
    <w:rsid w:val="008A205A"/>
    <w:rsid w:val="008A22EF"/>
    <w:rsid w:val="008A2B5D"/>
    <w:rsid w:val="008A2D3E"/>
    <w:rsid w:val="008A2E93"/>
    <w:rsid w:val="008A3406"/>
    <w:rsid w:val="008A35A3"/>
    <w:rsid w:val="008A3697"/>
    <w:rsid w:val="008A3E6C"/>
    <w:rsid w:val="008A4311"/>
    <w:rsid w:val="008A4592"/>
    <w:rsid w:val="008A459D"/>
    <w:rsid w:val="008A487B"/>
    <w:rsid w:val="008A492B"/>
    <w:rsid w:val="008A4C6F"/>
    <w:rsid w:val="008A4D54"/>
    <w:rsid w:val="008A4E83"/>
    <w:rsid w:val="008A4ED6"/>
    <w:rsid w:val="008A4F0D"/>
    <w:rsid w:val="008A4F6B"/>
    <w:rsid w:val="008A50B2"/>
    <w:rsid w:val="008A52C5"/>
    <w:rsid w:val="008A5523"/>
    <w:rsid w:val="008A56FC"/>
    <w:rsid w:val="008A57A0"/>
    <w:rsid w:val="008A5822"/>
    <w:rsid w:val="008A5A23"/>
    <w:rsid w:val="008A6399"/>
    <w:rsid w:val="008A6A8A"/>
    <w:rsid w:val="008A6D7E"/>
    <w:rsid w:val="008A725C"/>
    <w:rsid w:val="008A739F"/>
    <w:rsid w:val="008A765B"/>
    <w:rsid w:val="008A76C8"/>
    <w:rsid w:val="008A7A10"/>
    <w:rsid w:val="008A7E50"/>
    <w:rsid w:val="008A7E56"/>
    <w:rsid w:val="008A7E74"/>
    <w:rsid w:val="008A7E76"/>
    <w:rsid w:val="008B0093"/>
    <w:rsid w:val="008B026A"/>
    <w:rsid w:val="008B02ED"/>
    <w:rsid w:val="008B0544"/>
    <w:rsid w:val="008B096C"/>
    <w:rsid w:val="008B0AF4"/>
    <w:rsid w:val="008B0DE1"/>
    <w:rsid w:val="008B0EF1"/>
    <w:rsid w:val="008B1210"/>
    <w:rsid w:val="008B179D"/>
    <w:rsid w:val="008B1837"/>
    <w:rsid w:val="008B1859"/>
    <w:rsid w:val="008B1B6D"/>
    <w:rsid w:val="008B1BA8"/>
    <w:rsid w:val="008B1C7D"/>
    <w:rsid w:val="008B1E93"/>
    <w:rsid w:val="008B242C"/>
    <w:rsid w:val="008B2948"/>
    <w:rsid w:val="008B2A8F"/>
    <w:rsid w:val="008B3130"/>
    <w:rsid w:val="008B3D17"/>
    <w:rsid w:val="008B3E35"/>
    <w:rsid w:val="008B3F32"/>
    <w:rsid w:val="008B4156"/>
    <w:rsid w:val="008B459A"/>
    <w:rsid w:val="008B4711"/>
    <w:rsid w:val="008B48C0"/>
    <w:rsid w:val="008B4958"/>
    <w:rsid w:val="008B4A59"/>
    <w:rsid w:val="008B4B6D"/>
    <w:rsid w:val="008B4C6F"/>
    <w:rsid w:val="008B4C81"/>
    <w:rsid w:val="008B4DF1"/>
    <w:rsid w:val="008B4F85"/>
    <w:rsid w:val="008B502B"/>
    <w:rsid w:val="008B5574"/>
    <w:rsid w:val="008B561A"/>
    <w:rsid w:val="008B5824"/>
    <w:rsid w:val="008B5A2D"/>
    <w:rsid w:val="008B5ABC"/>
    <w:rsid w:val="008B5B44"/>
    <w:rsid w:val="008B5D3B"/>
    <w:rsid w:val="008B5DFD"/>
    <w:rsid w:val="008B5EB6"/>
    <w:rsid w:val="008B678C"/>
    <w:rsid w:val="008B6ACA"/>
    <w:rsid w:val="008B6D16"/>
    <w:rsid w:val="008B6D65"/>
    <w:rsid w:val="008B6FB4"/>
    <w:rsid w:val="008B71F9"/>
    <w:rsid w:val="008B75A8"/>
    <w:rsid w:val="008B7872"/>
    <w:rsid w:val="008B78CC"/>
    <w:rsid w:val="008B79F1"/>
    <w:rsid w:val="008B7AE7"/>
    <w:rsid w:val="008B7B7E"/>
    <w:rsid w:val="008B7CD1"/>
    <w:rsid w:val="008C00C6"/>
    <w:rsid w:val="008C0681"/>
    <w:rsid w:val="008C06BD"/>
    <w:rsid w:val="008C0930"/>
    <w:rsid w:val="008C0B21"/>
    <w:rsid w:val="008C0C59"/>
    <w:rsid w:val="008C0D5B"/>
    <w:rsid w:val="008C0EAF"/>
    <w:rsid w:val="008C0F44"/>
    <w:rsid w:val="008C1001"/>
    <w:rsid w:val="008C110B"/>
    <w:rsid w:val="008C12EF"/>
    <w:rsid w:val="008C13E3"/>
    <w:rsid w:val="008C18E6"/>
    <w:rsid w:val="008C1A44"/>
    <w:rsid w:val="008C1AE1"/>
    <w:rsid w:val="008C1C96"/>
    <w:rsid w:val="008C1E10"/>
    <w:rsid w:val="008C22C3"/>
    <w:rsid w:val="008C268A"/>
    <w:rsid w:val="008C2D2E"/>
    <w:rsid w:val="008C2ED4"/>
    <w:rsid w:val="008C310F"/>
    <w:rsid w:val="008C3334"/>
    <w:rsid w:val="008C3681"/>
    <w:rsid w:val="008C4438"/>
    <w:rsid w:val="008C49B4"/>
    <w:rsid w:val="008C4E39"/>
    <w:rsid w:val="008C4F17"/>
    <w:rsid w:val="008C5105"/>
    <w:rsid w:val="008C51DD"/>
    <w:rsid w:val="008C5446"/>
    <w:rsid w:val="008C5763"/>
    <w:rsid w:val="008C5B7A"/>
    <w:rsid w:val="008C5B8D"/>
    <w:rsid w:val="008C5BC1"/>
    <w:rsid w:val="008C5DF5"/>
    <w:rsid w:val="008C6090"/>
    <w:rsid w:val="008C610C"/>
    <w:rsid w:val="008C632D"/>
    <w:rsid w:val="008C637C"/>
    <w:rsid w:val="008C6809"/>
    <w:rsid w:val="008C684B"/>
    <w:rsid w:val="008C6905"/>
    <w:rsid w:val="008C6BF2"/>
    <w:rsid w:val="008C6E7E"/>
    <w:rsid w:val="008C6FEF"/>
    <w:rsid w:val="008C7265"/>
    <w:rsid w:val="008C739F"/>
    <w:rsid w:val="008C75F1"/>
    <w:rsid w:val="008C779C"/>
    <w:rsid w:val="008C7901"/>
    <w:rsid w:val="008C7A39"/>
    <w:rsid w:val="008C7ABF"/>
    <w:rsid w:val="008C7F79"/>
    <w:rsid w:val="008D00FD"/>
    <w:rsid w:val="008D02DB"/>
    <w:rsid w:val="008D03CD"/>
    <w:rsid w:val="008D0472"/>
    <w:rsid w:val="008D05D4"/>
    <w:rsid w:val="008D0738"/>
    <w:rsid w:val="008D0AD3"/>
    <w:rsid w:val="008D0C8B"/>
    <w:rsid w:val="008D0F37"/>
    <w:rsid w:val="008D1412"/>
    <w:rsid w:val="008D142B"/>
    <w:rsid w:val="008D1AC4"/>
    <w:rsid w:val="008D1AF3"/>
    <w:rsid w:val="008D246B"/>
    <w:rsid w:val="008D2623"/>
    <w:rsid w:val="008D2FED"/>
    <w:rsid w:val="008D313D"/>
    <w:rsid w:val="008D3489"/>
    <w:rsid w:val="008D3688"/>
    <w:rsid w:val="008D39F6"/>
    <w:rsid w:val="008D3F73"/>
    <w:rsid w:val="008D4069"/>
    <w:rsid w:val="008D414A"/>
    <w:rsid w:val="008D42DE"/>
    <w:rsid w:val="008D44C9"/>
    <w:rsid w:val="008D46C9"/>
    <w:rsid w:val="008D4B2F"/>
    <w:rsid w:val="008D4EA9"/>
    <w:rsid w:val="008D5092"/>
    <w:rsid w:val="008D5189"/>
    <w:rsid w:val="008D5235"/>
    <w:rsid w:val="008D540F"/>
    <w:rsid w:val="008D5480"/>
    <w:rsid w:val="008D555C"/>
    <w:rsid w:val="008D5592"/>
    <w:rsid w:val="008D55CC"/>
    <w:rsid w:val="008D586D"/>
    <w:rsid w:val="008D59D4"/>
    <w:rsid w:val="008D5A81"/>
    <w:rsid w:val="008D5BFB"/>
    <w:rsid w:val="008D6069"/>
    <w:rsid w:val="008D62EF"/>
    <w:rsid w:val="008D63FB"/>
    <w:rsid w:val="008D69A8"/>
    <w:rsid w:val="008D6A3A"/>
    <w:rsid w:val="008D6B0A"/>
    <w:rsid w:val="008D6C3F"/>
    <w:rsid w:val="008D7025"/>
    <w:rsid w:val="008D7261"/>
    <w:rsid w:val="008D75B8"/>
    <w:rsid w:val="008D76A7"/>
    <w:rsid w:val="008D7749"/>
    <w:rsid w:val="008D7962"/>
    <w:rsid w:val="008D7BA2"/>
    <w:rsid w:val="008D7DEB"/>
    <w:rsid w:val="008E0249"/>
    <w:rsid w:val="008E0577"/>
    <w:rsid w:val="008E0716"/>
    <w:rsid w:val="008E07B5"/>
    <w:rsid w:val="008E07CB"/>
    <w:rsid w:val="008E09B1"/>
    <w:rsid w:val="008E0D51"/>
    <w:rsid w:val="008E13AF"/>
    <w:rsid w:val="008E172F"/>
    <w:rsid w:val="008E1853"/>
    <w:rsid w:val="008E1900"/>
    <w:rsid w:val="008E19CA"/>
    <w:rsid w:val="008E1B1E"/>
    <w:rsid w:val="008E1D07"/>
    <w:rsid w:val="008E1D75"/>
    <w:rsid w:val="008E1E7D"/>
    <w:rsid w:val="008E1FA1"/>
    <w:rsid w:val="008E20FE"/>
    <w:rsid w:val="008E22B9"/>
    <w:rsid w:val="008E24D3"/>
    <w:rsid w:val="008E2D01"/>
    <w:rsid w:val="008E2EE8"/>
    <w:rsid w:val="008E30C4"/>
    <w:rsid w:val="008E32E8"/>
    <w:rsid w:val="008E33F1"/>
    <w:rsid w:val="008E3436"/>
    <w:rsid w:val="008E3636"/>
    <w:rsid w:val="008E365E"/>
    <w:rsid w:val="008E379D"/>
    <w:rsid w:val="008E3AD5"/>
    <w:rsid w:val="008E3CB6"/>
    <w:rsid w:val="008E3D76"/>
    <w:rsid w:val="008E40BA"/>
    <w:rsid w:val="008E4120"/>
    <w:rsid w:val="008E41EE"/>
    <w:rsid w:val="008E44AF"/>
    <w:rsid w:val="008E464F"/>
    <w:rsid w:val="008E48AE"/>
    <w:rsid w:val="008E4941"/>
    <w:rsid w:val="008E4977"/>
    <w:rsid w:val="008E4C98"/>
    <w:rsid w:val="008E4D20"/>
    <w:rsid w:val="008E5CC3"/>
    <w:rsid w:val="008E5CD8"/>
    <w:rsid w:val="008E600E"/>
    <w:rsid w:val="008E6755"/>
    <w:rsid w:val="008E67E8"/>
    <w:rsid w:val="008E6FFF"/>
    <w:rsid w:val="008E760E"/>
    <w:rsid w:val="008E7979"/>
    <w:rsid w:val="008E7B5B"/>
    <w:rsid w:val="008E7C17"/>
    <w:rsid w:val="008E7C72"/>
    <w:rsid w:val="008E7CBA"/>
    <w:rsid w:val="008E7EB6"/>
    <w:rsid w:val="008E7F60"/>
    <w:rsid w:val="008E7F6C"/>
    <w:rsid w:val="008F0622"/>
    <w:rsid w:val="008F0664"/>
    <w:rsid w:val="008F06B6"/>
    <w:rsid w:val="008F096E"/>
    <w:rsid w:val="008F0ADB"/>
    <w:rsid w:val="008F0AE8"/>
    <w:rsid w:val="008F0C9B"/>
    <w:rsid w:val="008F0D43"/>
    <w:rsid w:val="008F0D78"/>
    <w:rsid w:val="008F0D90"/>
    <w:rsid w:val="008F10FF"/>
    <w:rsid w:val="008F1248"/>
    <w:rsid w:val="008F14AD"/>
    <w:rsid w:val="008F14FC"/>
    <w:rsid w:val="008F1683"/>
    <w:rsid w:val="008F16CC"/>
    <w:rsid w:val="008F17EB"/>
    <w:rsid w:val="008F1869"/>
    <w:rsid w:val="008F19DC"/>
    <w:rsid w:val="008F1AA8"/>
    <w:rsid w:val="008F200C"/>
    <w:rsid w:val="008F2629"/>
    <w:rsid w:val="008F26A9"/>
    <w:rsid w:val="008F279C"/>
    <w:rsid w:val="008F29CD"/>
    <w:rsid w:val="008F29D4"/>
    <w:rsid w:val="008F2DA1"/>
    <w:rsid w:val="008F3177"/>
    <w:rsid w:val="008F31DA"/>
    <w:rsid w:val="008F3547"/>
    <w:rsid w:val="008F3552"/>
    <w:rsid w:val="008F35C1"/>
    <w:rsid w:val="008F35D6"/>
    <w:rsid w:val="008F39D3"/>
    <w:rsid w:val="008F39EB"/>
    <w:rsid w:val="008F3E51"/>
    <w:rsid w:val="008F43C0"/>
    <w:rsid w:val="008F4536"/>
    <w:rsid w:val="008F5008"/>
    <w:rsid w:val="008F5241"/>
    <w:rsid w:val="008F53EA"/>
    <w:rsid w:val="008F5EB7"/>
    <w:rsid w:val="008F5FD7"/>
    <w:rsid w:val="008F6331"/>
    <w:rsid w:val="008F639F"/>
    <w:rsid w:val="008F6832"/>
    <w:rsid w:val="008F69FA"/>
    <w:rsid w:val="008F6D10"/>
    <w:rsid w:val="008F6E41"/>
    <w:rsid w:val="008F7594"/>
    <w:rsid w:val="008F76B6"/>
    <w:rsid w:val="008F7930"/>
    <w:rsid w:val="008F7BCE"/>
    <w:rsid w:val="008F7C20"/>
    <w:rsid w:val="008F7E02"/>
    <w:rsid w:val="008F7F77"/>
    <w:rsid w:val="0090000B"/>
    <w:rsid w:val="00900148"/>
    <w:rsid w:val="009006D5"/>
    <w:rsid w:val="00900882"/>
    <w:rsid w:val="00900B3D"/>
    <w:rsid w:val="00900DA1"/>
    <w:rsid w:val="00900DCF"/>
    <w:rsid w:val="00901820"/>
    <w:rsid w:val="00901A23"/>
    <w:rsid w:val="00901E85"/>
    <w:rsid w:val="00902003"/>
    <w:rsid w:val="009023D9"/>
    <w:rsid w:val="009025FC"/>
    <w:rsid w:val="0090286D"/>
    <w:rsid w:val="009029F3"/>
    <w:rsid w:val="00903103"/>
    <w:rsid w:val="00903282"/>
    <w:rsid w:val="009033F5"/>
    <w:rsid w:val="00903790"/>
    <w:rsid w:val="009039C3"/>
    <w:rsid w:val="00903F7D"/>
    <w:rsid w:val="009049A7"/>
    <w:rsid w:val="00904AB3"/>
    <w:rsid w:val="00904CD3"/>
    <w:rsid w:val="00904D10"/>
    <w:rsid w:val="00904E59"/>
    <w:rsid w:val="00905013"/>
    <w:rsid w:val="0090510D"/>
    <w:rsid w:val="009051D6"/>
    <w:rsid w:val="0090525E"/>
    <w:rsid w:val="00905BC5"/>
    <w:rsid w:val="009060D2"/>
    <w:rsid w:val="0090612E"/>
    <w:rsid w:val="009061E2"/>
    <w:rsid w:val="00906444"/>
    <w:rsid w:val="009064E4"/>
    <w:rsid w:val="0090658B"/>
    <w:rsid w:val="009067B4"/>
    <w:rsid w:val="00906A5A"/>
    <w:rsid w:val="00906B0D"/>
    <w:rsid w:val="00906DFB"/>
    <w:rsid w:val="00906EEA"/>
    <w:rsid w:val="00906EF2"/>
    <w:rsid w:val="009079DB"/>
    <w:rsid w:val="00907DB9"/>
    <w:rsid w:val="00910063"/>
    <w:rsid w:val="00910258"/>
    <w:rsid w:val="0091037D"/>
    <w:rsid w:val="009103F9"/>
    <w:rsid w:val="00910513"/>
    <w:rsid w:val="00910524"/>
    <w:rsid w:val="00910765"/>
    <w:rsid w:val="00910D2C"/>
    <w:rsid w:val="00910DA9"/>
    <w:rsid w:val="00910EE5"/>
    <w:rsid w:val="00910EF7"/>
    <w:rsid w:val="00911731"/>
    <w:rsid w:val="009117E0"/>
    <w:rsid w:val="009119ED"/>
    <w:rsid w:val="00911AD8"/>
    <w:rsid w:val="0091210C"/>
    <w:rsid w:val="0091225B"/>
    <w:rsid w:val="0091245C"/>
    <w:rsid w:val="0091279C"/>
    <w:rsid w:val="00912879"/>
    <w:rsid w:val="00912C60"/>
    <w:rsid w:val="00912D5D"/>
    <w:rsid w:val="00912FAB"/>
    <w:rsid w:val="00913101"/>
    <w:rsid w:val="0091327B"/>
    <w:rsid w:val="009138C4"/>
    <w:rsid w:val="009138E8"/>
    <w:rsid w:val="00913A9B"/>
    <w:rsid w:val="00913D2D"/>
    <w:rsid w:val="00913D51"/>
    <w:rsid w:val="009144F1"/>
    <w:rsid w:val="00914535"/>
    <w:rsid w:val="0091496F"/>
    <w:rsid w:val="0091498B"/>
    <w:rsid w:val="009149C4"/>
    <w:rsid w:val="00914AEA"/>
    <w:rsid w:val="00914BC1"/>
    <w:rsid w:val="0091535A"/>
    <w:rsid w:val="009155D7"/>
    <w:rsid w:val="0091567B"/>
    <w:rsid w:val="0091596D"/>
    <w:rsid w:val="009159F8"/>
    <w:rsid w:val="00915DA6"/>
    <w:rsid w:val="00915DAF"/>
    <w:rsid w:val="00915FBB"/>
    <w:rsid w:val="0091600D"/>
    <w:rsid w:val="00916AA8"/>
    <w:rsid w:val="00916AC9"/>
    <w:rsid w:val="00916C96"/>
    <w:rsid w:val="0091739B"/>
    <w:rsid w:val="0091742E"/>
    <w:rsid w:val="00917969"/>
    <w:rsid w:val="0091796C"/>
    <w:rsid w:val="00917F53"/>
    <w:rsid w:val="0092007A"/>
    <w:rsid w:val="0092017B"/>
    <w:rsid w:val="0092033D"/>
    <w:rsid w:val="00920590"/>
    <w:rsid w:val="00920AA2"/>
    <w:rsid w:val="00920C69"/>
    <w:rsid w:val="00920EB8"/>
    <w:rsid w:val="0092162F"/>
    <w:rsid w:val="0092189C"/>
    <w:rsid w:val="0092189D"/>
    <w:rsid w:val="00921B97"/>
    <w:rsid w:val="00921E0B"/>
    <w:rsid w:val="00921F96"/>
    <w:rsid w:val="00921F98"/>
    <w:rsid w:val="009227CF"/>
    <w:rsid w:val="00922BE7"/>
    <w:rsid w:val="00922D65"/>
    <w:rsid w:val="00923139"/>
    <w:rsid w:val="0092340C"/>
    <w:rsid w:val="009235FE"/>
    <w:rsid w:val="009237B2"/>
    <w:rsid w:val="009237DC"/>
    <w:rsid w:val="00923B25"/>
    <w:rsid w:val="00923C27"/>
    <w:rsid w:val="00923E53"/>
    <w:rsid w:val="00923EA7"/>
    <w:rsid w:val="00924E7B"/>
    <w:rsid w:val="0092592F"/>
    <w:rsid w:val="0092593D"/>
    <w:rsid w:val="00925D1C"/>
    <w:rsid w:val="00926267"/>
    <w:rsid w:val="00926495"/>
    <w:rsid w:val="009264EB"/>
    <w:rsid w:val="00926928"/>
    <w:rsid w:val="00926B47"/>
    <w:rsid w:val="00926C49"/>
    <w:rsid w:val="00926CCE"/>
    <w:rsid w:val="00926E9E"/>
    <w:rsid w:val="00926EC6"/>
    <w:rsid w:val="009270B7"/>
    <w:rsid w:val="0092719C"/>
    <w:rsid w:val="0092750B"/>
    <w:rsid w:val="0092759A"/>
    <w:rsid w:val="0092779C"/>
    <w:rsid w:val="00927A65"/>
    <w:rsid w:val="00927CCC"/>
    <w:rsid w:val="00927E0F"/>
    <w:rsid w:val="0093002F"/>
    <w:rsid w:val="009300AE"/>
    <w:rsid w:val="00930159"/>
    <w:rsid w:val="00930674"/>
    <w:rsid w:val="009307C1"/>
    <w:rsid w:val="00930AB2"/>
    <w:rsid w:val="00930CC3"/>
    <w:rsid w:val="00930D05"/>
    <w:rsid w:val="00930E40"/>
    <w:rsid w:val="009310F3"/>
    <w:rsid w:val="00931124"/>
    <w:rsid w:val="00931319"/>
    <w:rsid w:val="009314DD"/>
    <w:rsid w:val="0093152C"/>
    <w:rsid w:val="00931694"/>
    <w:rsid w:val="009317E5"/>
    <w:rsid w:val="00931EEA"/>
    <w:rsid w:val="00931EF5"/>
    <w:rsid w:val="00931FA7"/>
    <w:rsid w:val="00931FAF"/>
    <w:rsid w:val="009321A4"/>
    <w:rsid w:val="009327CD"/>
    <w:rsid w:val="00932835"/>
    <w:rsid w:val="00932A68"/>
    <w:rsid w:val="00932D60"/>
    <w:rsid w:val="0093334A"/>
    <w:rsid w:val="00933368"/>
    <w:rsid w:val="00933468"/>
    <w:rsid w:val="0093377A"/>
    <w:rsid w:val="009338C7"/>
    <w:rsid w:val="009339FE"/>
    <w:rsid w:val="00933BD4"/>
    <w:rsid w:val="00933DFC"/>
    <w:rsid w:val="00933DFD"/>
    <w:rsid w:val="00933FE6"/>
    <w:rsid w:val="00934065"/>
    <w:rsid w:val="009340B8"/>
    <w:rsid w:val="00934488"/>
    <w:rsid w:val="009349AC"/>
    <w:rsid w:val="00934C3D"/>
    <w:rsid w:val="009352F1"/>
    <w:rsid w:val="0093544C"/>
    <w:rsid w:val="009354F7"/>
    <w:rsid w:val="00935DB1"/>
    <w:rsid w:val="00936299"/>
    <w:rsid w:val="0093647F"/>
    <w:rsid w:val="009365FB"/>
    <w:rsid w:val="00936815"/>
    <w:rsid w:val="00936837"/>
    <w:rsid w:val="00936C53"/>
    <w:rsid w:val="00936C7B"/>
    <w:rsid w:val="00937244"/>
    <w:rsid w:val="00937248"/>
    <w:rsid w:val="0093755D"/>
    <w:rsid w:val="00937598"/>
    <w:rsid w:val="009378F3"/>
    <w:rsid w:val="00937A8F"/>
    <w:rsid w:val="00937A99"/>
    <w:rsid w:val="00937AD3"/>
    <w:rsid w:val="00937AF8"/>
    <w:rsid w:val="00937AFC"/>
    <w:rsid w:val="00937BDC"/>
    <w:rsid w:val="00937FBF"/>
    <w:rsid w:val="009401DC"/>
    <w:rsid w:val="00940396"/>
    <w:rsid w:val="009404E8"/>
    <w:rsid w:val="0094054E"/>
    <w:rsid w:val="009405A0"/>
    <w:rsid w:val="0094071C"/>
    <w:rsid w:val="0094072A"/>
    <w:rsid w:val="00940B0A"/>
    <w:rsid w:val="00940D69"/>
    <w:rsid w:val="00940D97"/>
    <w:rsid w:val="009410FA"/>
    <w:rsid w:val="00941165"/>
    <w:rsid w:val="009411D3"/>
    <w:rsid w:val="00941277"/>
    <w:rsid w:val="0094167D"/>
    <w:rsid w:val="009416A0"/>
    <w:rsid w:val="00941994"/>
    <w:rsid w:val="00941AB7"/>
    <w:rsid w:val="00941C51"/>
    <w:rsid w:val="00941C87"/>
    <w:rsid w:val="00941C92"/>
    <w:rsid w:val="00941D2B"/>
    <w:rsid w:val="00941EB0"/>
    <w:rsid w:val="00941EFD"/>
    <w:rsid w:val="009420DA"/>
    <w:rsid w:val="0094225F"/>
    <w:rsid w:val="00942391"/>
    <w:rsid w:val="009424CF"/>
    <w:rsid w:val="00942ED4"/>
    <w:rsid w:val="0094316F"/>
    <w:rsid w:val="009432EF"/>
    <w:rsid w:val="009436FC"/>
    <w:rsid w:val="0094374E"/>
    <w:rsid w:val="009437C6"/>
    <w:rsid w:val="00943989"/>
    <w:rsid w:val="009439D6"/>
    <w:rsid w:val="00943AB2"/>
    <w:rsid w:val="009440D0"/>
    <w:rsid w:val="0094442E"/>
    <w:rsid w:val="009446AB"/>
    <w:rsid w:val="009446DC"/>
    <w:rsid w:val="00944838"/>
    <w:rsid w:val="00944907"/>
    <w:rsid w:val="00944B58"/>
    <w:rsid w:val="0094511C"/>
    <w:rsid w:val="0094537F"/>
    <w:rsid w:val="0094539B"/>
    <w:rsid w:val="009453C2"/>
    <w:rsid w:val="009456A1"/>
    <w:rsid w:val="009458B1"/>
    <w:rsid w:val="0094594E"/>
    <w:rsid w:val="00945B44"/>
    <w:rsid w:val="00946043"/>
    <w:rsid w:val="009460CB"/>
    <w:rsid w:val="009461A1"/>
    <w:rsid w:val="009462E2"/>
    <w:rsid w:val="00946AFC"/>
    <w:rsid w:val="00946DEE"/>
    <w:rsid w:val="00947123"/>
    <w:rsid w:val="009473F7"/>
    <w:rsid w:val="0094742D"/>
    <w:rsid w:val="0094775A"/>
    <w:rsid w:val="00947C98"/>
    <w:rsid w:val="00947DB3"/>
    <w:rsid w:val="00947F8F"/>
    <w:rsid w:val="0095007D"/>
    <w:rsid w:val="009500A7"/>
    <w:rsid w:val="009500B7"/>
    <w:rsid w:val="0095054B"/>
    <w:rsid w:val="00950872"/>
    <w:rsid w:val="0095101E"/>
    <w:rsid w:val="00951273"/>
    <w:rsid w:val="00951A9F"/>
    <w:rsid w:val="00951C27"/>
    <w:rsid w:val="00951ECB"/>
    <w:rsid w:val="00952467"/>
    <w:rsid w:val="0095258A"/>
    <w:rsid w:val="009526EE"/>
    <w:rsid w:val="00952C37"/>
    <w:rsid w:val="00952DF2"/>
    <w:rsid w:val="00952F53"/>
    <w:rsid w:val="0095367C"/>
    <w:rsid w:val="00953782"/>
    <w:rsid w:val="009537BD"/>
    <w:rsid w:val="009539A1"/>
    <w:rsid w:val="00953BC5"/>
    <w:rsid w:val="00953F04"/>
    <w:rsid w:val="009540D0"/>
    <w:rsid w:val="00954519"/>
    <w:rsid w:val="00954700"/>
    <w:rsid w:val="00954789"/>
    <w:rsid w:val="00954C05"/>
    <w:rsid w:val="00954E2F"/>
    <w:rsid w:val="00955A1D"/>
    <w:rsid w:val="00955AB9"/>
    <w:rsid w:val="00955B85"/>
    <w:rsid w:val="00955E9F"/>
    <w:rsid w:val="00955EBA"/>
    <w:rsid w:val="00956107"/>
    <w:rsid w:val="0095625A"/>
    <w:rsid w:val="00956408"/>
    <w:rsid w:val="00956589"/>
    <w:rsid w:val="00956752"/>
    <w:rsid w:val="009568B4"/>
    <w:rsid w:val="009572BA"/>
    <w:rsid w:val="00957430"/>
    <w:rsid w:val="009576F7"/>
    <w:rsid w:val="00957AAD"/>
    <w:rsid w:val="00960433"/>
    <w:rsid w:val="009608B1"/>
    <w:rsid w:val="00960E79"/>
    <w:rsid w:val="009612FB"/>
    <w:rsid w:val="00961447"/>
    <w:rsid w:val="00961A48"/>
    <w:rsid w:val="00961CBB"/>
    <w:rsid w:val="009620AA"/>
    <w:rsid w:val="00962369"/>
    <w:rsid w:val="00962480"/>
    <w:rsid w:val="00962514"/>
    <w:rsid w:val="0096270C"/>
    <w:rsid w:val="0096287E"/>
    <w:rsid w:val="00962990"/>
    <w:rsid w:val="009629B4"/>
    <w:rsid w:val="00962B2C"/>
    <w:rsid w:val="00962DCC"/>
    <w:rsid w:val="00962E37"/>
    <w:rsid w:val="00962E7B"/>
    <w:rsid w:val="00963141"/>
    <w:rsid w:val="009633E4"/>
    <w:rsid w:val="00963530"/>
    <w:rsid w:val="009639FD"/>
    <w:rsid w:val="00963D50"/>
    <w:rsid w:val="00964181"/>
    <w:rsid w:val="00964483"/>
    <w:rsid w:val="009644F0"/>
    <w:rsid w:val="0096478C"/>
    <w:rsid w:val="009647C0"/>
    <w:rsid w:val="00964A54"/>
    <w:rsid w:val="00964A67"/>
    <w:rsid w:val="00964AA3"/>
    <w:rsid w:val="00964B80"/>
    <w:rsid w:val="00964FB5"/>
    <w:rsid w:val="00965204"/>
    <w:rsid w:val="00965304"/>
    <w:rsid w:val="0096571A"/>
    <w:rsid w:val="00965990"/>
    <w:rsid w:val="00965C13"/>
    <w:rsid w:val="00965D25"/>
    <w:rsid w:val="00965E86"/>
    <w:rsid w:val="0096605E"/>
    <w:rsid w:val="009661B6"/>
    <w:rsid w:val="009661E8"/>
    <w:rsid w:val="00966344"/>
    <w:rsid w:val="0096654F"/>
    <w:rsid w:val="00966584"/>
    <w:rsid w:val="00966686"/>
    <w:rsid w:val="0096673E"/>
    <w:rsid w:val="00966902"/>
    <w:rsid w:val="00966A1C"/>
    <w:rsid w:val="00966B75"/>
    <w:rsid w:val="00966C46"/>
    <w:rsid w:val="00966CC9"/>
    <w:rsid w:val="00966D4D"/>
    <w:rsid w:val="00966DC9"/>
    <w:rsid w:val="00966E70"/>
    <w:rsid w:val="009677D0"/>
    <w:rsid w:val="00967AC6"/>
    <w:rsid w:val="009700E4"/>
    <w:rsid w:val="00970969"/>
    <w:rsid w:val="00970EFD"/>
    <w:rsid w:val="0097123B"/>
    <w:rsid w:val="0097128D"/>
    <w:rsid w:val="009713E1"/>
    <w:rsid w:val="009713E2"/>
    <w:rsid w:val="009714BA"/>
    <w:rsid w:val="00971533"/>
    <w:rsid w:val="00971A20"/>
    <w:rsid w:val="009721C6"/>
    <w:rsid w:val="00972429"/>
    <w:rsid w:val="009724BE"/>
    <w:rsid w:val="00972734"/>
    <w:rsid w:val="00972805"/>
    <w:rsid w:val="00972961"/>
    <w:rsid w:val="00972E0D"/>
    <w:rsid w:val="00972E45"/>
    <w:rsid w:val="00973096"/>
    <w:rsid w:val="00973232"/>
    <w:rsid w:val="009732E5"/>
    <w:rsid w:val="0097333C"/>
    <w:rsid w:val="0097340A"/>
    <w:rsid w:val="00973A0C"/>
    <w:rsid w:val="00973E1D"/>
    <w:rsid w:val="00973FB0"/>
    <w:rsid w:val="009740B4"/>
    <w:rsid w:val="009744B6"/>
    <w:rsid w:val="009744D6"/>
    <w:rsid w:val="0097450C"/>
    <w:rsid w:val="00974610"/>
    <w:rsid w:val="0097477A"/>
    <w:rsid w:val="00974AEC"/>
    <w:rsid w:val="00974D40"/>
    <w:rsid w:val="00974E2C"/>
    <w:rsid w:val="00975207"/>
    <w:rsid w:val="009753E0"/>
    <w:rsid w:val="00975478"/>
    <w:rsid w:val="00975606"/>
    <w:rsid w:val="009756C7"/>
    <w:rsid w:val="0097572B"/>
    <w:rsid w:val="009757BD"/>
    <w:rsid w:val="009758A4"/>
    <w:rsid w:val="00975976"/>
    <w:rsid w:val="00975CFE"/>
    <w:rsid w:val="00975EFD"/>
    <w:rsid w:val="00975F61"/>
    <w:rsid w:val="00976082"/>
    <w:rsid w:val="00976474"/>
    <w:rsid w:val="009764D1"/>
    <w:rsid w:val="00976559"/>
    <w:rsid w:val="0097664E"/>
    <w:rsid w:val="009767D4"/>
    <w:rsid w:val="0097687F"/>
    <w:rsid w:val="009769E1"/>
    <w:rsid w:val="00976DB0"/>
    <w:rsid w:val="00976F20"/>
    <w:rsid w:val="0097749B"/>
    <w:rsid w:val="0097757E"/>
    <w:rsid w:val="00977730"/>
    <w:rsid w:val="00977771"/>
    <w:rsid w:val="0097792A"/>
    <w:rsid w:val="00980138"/>
    <w:rsid w:val="00980335"/>
    <w:rsid w:val="00980394"/>
    <w:rsid w:val="00980556"/>
    <w:rsid w:val="0098086E"/>
    <w:rsid w:val="00981173"/>
    <w:rsid w:val="0098125D"/>
    <w:rsid w:val="009814BA"/>
    <w:rsid w:val="00981614"/>
    <w:rsid w:val="0098188A"/>
    <w:rsid w:val="009818CC"/>
    <w:rsid w:val="00981A27"/>
    <w:rsid w:val="00982197"/>
    <w:rsid w:val="009824C4"/>
    <w:rsid w:val="0098263B"/>
    <w:rsid w:val="009826DA"/>
    <w:rsid w:val="00982730"/>
    <w:rsid w:val="0098286E"/>
    <w:rsid w:val="0098296A"/>
    <w:rsid w:val="00983032"/>
    <w:rsid w:val="00983555"/>
    <w:rsid w:val="009836A4"/>
    <w:rsid w:val="00983758"/>
    <w:rsid w:val="00983A07"/>
    <w:rsid w:val="00983C68"/>
    <w:rsid w:val="00983D89"/>
    <w:rsid w:val="009840E6"/>
    <w:rsid w:val="009841B1"/>
    <w:rsid w:val="009844CE"/>
    <w:rsid w:val="00984A09"/>
    <w:rsid w:val="009852A4"/>
    <w:rsid w:val="0098550B"/>
    <w:rsid w:val="009855F1"/>
    <w:rsid w:val="00985667"/>
    <w:rsid w:val="00985C8E"/>
    <w:rsid w:val="00985D49"/>
    <w:rsid w:val="00985E50"/>
    <w:rsid w:val="00985FED"/>
    <w:rsid w:val="0098623C"/>
    <w:rsid w:val="00986818"/>
    <w:rsid w:val="00986A05"/>
    <w:rsid w:val="00986B39"/>
    <w:rsid w:val="00986B69"/>
    <w:rsid w:val="009874BC"/>
    <w:rsid w:val="009877DE"/>
    <w:rsid w:val="00987CDE"/>
    <w:rsid w:val="00987D5B"/>
    <w:rsid w:val="00990497"/>
    <w:rsid w:val="00990504"/>
    <w:rsid w:val="009908D8"/>
    <w:rsid w:val="00990B4B"/>
    <w:rsid w:val="00990B5E"/>
    <w:rsid w:val="00990B93"/>
    <w:rsid w:val="00990BB4"/>
    <w:rsid w:val="00990CFA"/>
    <w:rsid w:val="00990D04"/>
    <w:rsid w:val="00990E60"/>
    <w:rsid w:val="00991100"/>
    <w:rsid w:val="0099117B"/>
    <w:rsid w:val="0099154D"/>
    <w:rsid w:val="0099177D"/>
    <w:rsid w:val="0099192F"/>
    <w:rsid w:val="00991BCE"/>
    <w:rsid w:val="00991E52"/>
    <w:rsid w:val="00992430"/>
    <w:rsid w:val="00992448"/>
    <w:rsid w:val="0099272E"/>
    <w:rsid w:val="0099308B"/>
    <w:rsid w:val="009931DD"/>
    <w:rsid w:val="009932BB"/>
    <w:rsid w:val="009935BC"/>
    <w:rsid w:val="0099377A"/>
    <w:rsid w:val="00993826"/>
    <w:rsid w:val="0099392F"/>
    <w:rsid w:val="00993982"/>
    <w:rsid w:val="00993E61"/>
    <w:rsid w:val="00993F4D"/>
    <w:rsid w:val="0099428F"/>
    <w:rsid w:val="00994853"/>
    <w:rsid w:val="00994C54"/>
    <w:rsid w:val="00994CC6"/>
    <w:rsid w:val="00994D0C"/>
    <w:rsid w:val="00994EF2"/>
    <w:rsid w:val="00994FD2"/>
    <w:rsid w:val="009951CF"/>
    <w:rsid w:val="00995D12"/>
    <w:rsid w:val="00995EB6"/>
    <w:rsid w:val="0099628F"/>
    <w:rsid w:val="00996597"/>
    <w:rsid w:val="00996B21"/>
    <w:rsid w:val="00997038"/>
    <w:rsid w:val="00997467"/>
    <w:rsid w:val="00997563"/>
    <w:rsid w:val="00997B79"/>
    <w:rsid w:val="00997CCC"/>
    <w:rsid w:val="009A0060"/>
    <w:rsid w:val="009A01A1"/>
    <w:rsid w:val="009A07F1"/>
    <w:rsid w:val="009A092D"/>
    <w:rsid w:val="009A0AA6"/>
    <w:rsid w:val="009A0B64"/>
    <w:rsid w:val="009A0DC9"/>
    <w:rsid w:val="009A0ED4"/>
    <w:rsid w:val="009A115F"/>
    <w:rsid w:val="009A1B2B"/>
    <w:rsid w:val="009A2396"/>
    <w:rsid w:val="009A2497"/>
    <w:rsid w:val="009A25EC"/>
    <w:rsid w:val="009A2BC3"/>
    <w:rsid w:val="009A3184"/>
    <w:rsid w:val="009A32E4"/>
    <w:rsid w:val="009A3502"/>
    <w:rsid w:val="009A350C"/>
    <w:rsid w:val="009A3905"/>
    <w:rsid w:val="009A3E17"/>
    <w:rsid w:val="009A42C8"/>
    <w:rsid w:val="009A42EB"/>
    <w:rsid w:val="009A4EC7"/>
    <w:rsid w:val="009A4F83"/>
    <w:rsid w:val="009A5849"/>
    <w:rsid w:val="009A58AF"/>
    <w:rsid w:val="009A58B7"/>
    <w:rsid w:val="009A5B03"/>
    <w:rsid w:val="009A5D79"/>
    <w:rsid w:val="009A61E8"/>
    <w:rsid w:val="009A63BC"/>
    <w:rsid w:val="009A6669"/>
    <w:rsid w:val="009A6686"/>
    <w:rsid w:val="009A6A31"/>
    <w:rsid w:val="009A6F56"/>
    <w:rsid w:val="009A72B9"/>
    <w:rsid w:val="009A74D2"/>
    <w:rsid w:val="009A750F"/>
    <w:rsid w:val="009A78C4"/>
    <w:rsid w:val="009A7CBE"/>
    <w:rsid w:val="009A7D4E"/>
    <w:rsid w:val="009B0B45"/>
    <w:rsid w:val="009B0DFF"/>
    <w:rsid w:val="009B0F63"/>
    <w:rsid w:val="009B1284"/>
    <w:rsid w:val="009B1343"/>
    <w:rsid w:val="009B142F"/>
    <w:rsid w:val="009B1464"/>
    <w:rsid w:val="009B17D8"/>
    <w:rsid w:val="009B1B4B"/>
    <w:rsid w:val="009B1F51"/>
    <w:rsid w:val="009B1FA2"/>
    <w:rsid w:val="009B1FC0"/>
    <w:rsid w:val="009B20F1"/>
    <w:rsid w:val="009B2331"/>
    <w:rsid w:val="009B245E"/>
    <w:rsid w:val="009B25E8"/>
    <w:rsid w:val="009B262A"/>
    <w:rsid w:val="009B2C4D"/>
    <w:rsid w:val="009B2EAA"/>
    <w:rsid w:val="009B2FA1"/>
    <w:rsid w:val="009B3036"/>
    <w:rsid w:val="009B312F"/>
    <w:rsid w:val="009B3223"/>
    <w:rsid w:val="009B36F7"/>
    <w:rsid w:val="009B39A7"/>
    <w:rsid w:val="009B3EB5"/>
    <w:rsid w:val="009B3FF9"/>
    <w:rsid w:val="009B41CD"/>
    <w:rsid w:val="009B4771"/>
    <w:rsid w:val="009B483A"/>
    <w:rsid w:val="009B5470"/>
    <w:rsid w:val="009B5715"/>
    <w:rsid w:val="009B578B"/>
    <w:rsid w:val="009B5877"/>
    <w:rsid w:val="009B5895"/>
    <w:rsid w:val="009B5986"/>
    <w:rsid w:val="009B59F6"/>
    <w:rsid w:val="009B5A52"/>
    <w:rsid w:val="009B5B6F"/>
    <w:rsid w:val="009B5CC3"/>
    <w:rsid w:val="009B5DB2"/>
    <w:rsid w:val="009B6079"/>
    <w:rsid w:val="009B63A7"/>
    <w:rsid w:val="009B651D"/>
    <w:rsid w:val="009B67C4"/>
    <w:rsid w:val="009B6B5E"/>
    <w:rsid w:val="009B6D1F"/>
    <w:rsid w:val="009B70A8"/>
    <w:rsid w:val="009B70C8"/>
    <w:rsid w:val="009B7209"/>
    <w:rsid w:val="009B7214"/>
    <w:rsid w:val="009B7303"/>
    <w:rsid w:val="009B7382"/>
    <w:rsid w:val="009B776E"/>
    <w:rsid w:val="009B77E5"/>
    <w:rsid w:val="009B7898"/>
    <w:rsid w:val="009B7E73"/>
    <w:rsid w:val="009B7EF4"/>
    <w:rsid w:val="009C05D5"/>
    <w:rsid w:val="009C0701"/>
    <w:rsid w:val="009C078F"/>
    <w:rsid w:val="009C07CE"/>
    <w:rsid w:val="009C0B2E"/>
    <w:rsid w:val="009C0B8D"/>
    <w:rsid w:val="009C0E03"/>
    <w:rsid w:val="009C0F39"/>
    <w:rsid w:val="009C1153"/>
    <w:rsid w:val="009C1838"/>
    <w:rsid w:val="009C1912"/>
    <w:rsid w:val="009C1BEE"/>
    <w:rsid w:val="009C1E86"/>
    <w:rsid w:val="009C2322"/>
    <w:rsid w:val="009C23CC"/>
    <w:rsid w:val="009C281B"/>
    <w:rsid w:val="009C294B"/>
    <w:rsid w:val="009C29DA"/>
    <w:rsid w:val="009C2AAA"/>
    <w:rsid w:val="009C2D82"/>
    <w:rsid w:val="009C304E"/>
    <w:rsid w:val="009C335C"/>
    <w:rsid w:val="009C3434"/>
    <w:rsid w:val="009C3575"/>
    <w:rsid w:val="009C373A"/>
    <w:rsid w:val="009C38DF"/>
    <w:rsid w:val="009C3BF4"/>
    <w:rsid w:val="009C4693"/>
    <w:rsid w:val="009C4D54"/>
    <w:rsid w:val="009C4E2F"/>
    <w:rsid w:val="009C4FF9"/>
    <w:rsid w:val="009C524D"/>
    <w:rsid w:val="009C578F"/>
    <w:rsid w:val="009C5B9C"/>
    <w:rsid w:val="009C5D58"/>
    <w:rsid w:val="009C6138"/>
    <w:rsid w:val="009C6261"/>
    <w:rsid w:val="009C67BB"/>
    <w:rsid w:val="009C6BAB"/>
    <w:rsid w:val="009C6BC8"/>
    <w:rsid w:val="009C6C5B"/>
    <w:rsid w:val="009C6CCB"/>
    <w:rsid w:val="009C6CD6"/>
    <w:rsid w:val="009C6DEF"/>
    <w:rsid w:val="009C7124"/>
    <w:rsid w:val="009C748F"/>
    <w:rsid w:val="009C799D"/>
    <w:rsid w:val="009C7A52"/>
    <w:rsid w:val="009C7A6A"/>
    <w:rsid w:val="009C7B2F"/>
    <w:rsid w:val="009D01B0"/>
    <w:rsid w:val="009D035C"/>
    <w:rsid w:val="009D0652"/>
    <w:rsid w:val="009D0734"/>
    <w:rsid w:val="009D0873"/>
    <w:rsid w:val="009D0B52"/>
    <w:rsid w:val="009D0E51"/>
    <w:rsid w:val="009D0F6A"/>
    <w:rsid w:val="009D14B1"/>
    <w:rsid w:val="009D16B8"/>
    <w:rsid w:val="009D1739"/>
    <w:rsid w:val="009D1779"/>
    <w:rsid w:val="009D17CD"/>
    <w:rsid w:val="009D19EF"/>
    <w:rsid w:val="009D1B1A"/>
    <w:rsid w:val="009D1D83"/>
    <w:rsid w:val="009D1E1C"/>
    <w:rsid w:val="009D201E"/>
    <w:rsid w:val="009D22B3"/>
    <w:rsid w:val="009D2422"/>
    <w:rsid w:val="009D26DB"/>
    <w:rsid w:val="009D2783"/>
    <w:rsid w:val="009D297D"/>
    <w:rsid w:val="009D2C93"/>
    <w:rsid w:val="009D2F67"/>
    <w:rsid w:val="009D33F2"/>
    <w:rsid w:val="009D3595"/>
    <w:rsid w:val="009D3640"/>
    <w:rsid w:val="009D3894"/>
    <w:rsid w:val="009D3C5C"/>
    <w:rsid w:val="009D4121"/>
    <w:rsid w:val="009D425D"/>
    <w:rsid w:val="009D4321"/>
    <w:rsid w:val="009D492A"/>
    <w:rsid w:val="009D4E49"/>
    <w:rsid w:val="009D5000"/>
    <w:rsid w:val="009D515E"/>
    <w:rsid w:val="009D584B"/>
    <w:rsid w:val="009D587B"/>
    <w:rsid w:val="009D5E94"/>
    <w:rsid w:val="009D6088"/>
    <w:rsid w:val="009D61C1"/>
    <w:rsid w:val="009D63F0"/>
    <w:rsid w:val="009D64BB"/>
    <w:rsid w:val="009D6628"/>
    <w:rsid w:val="009D6731"/>
    <w:rsid w:val="009D67FE"/>
    <w:rsid w:val="009D6B93"/>
    <w:rsid w:val="009D6E14"/>
    <w:rsid w:val="009D6FE1"/>
    <w:rsid w:val="009D7561"/>
    <w:rsid w:val="009D780F"/>
    <w:rsid w:val="009D7A12"/>
    <w:rsid w:val="009D7DB5"/>
    <w:rsid w:val="009E018B"/>
    <w:rsid w:val="009E0260"/>
    <w:rsid w:val="009E07F4"/>
    <w:rsid w:val="009E089D"/>
    <w:rsid w:val="009E0922"/>
    <w:rsid w:val="009E0929"/>
    <w:rsid w:val="009E09AB"/>
    <w:rsid w:val="009E0FE9"/>
    <w:rsid w:val="009E1995"/>
    <w:rsid w:val="009E1B9A"/>
    <w:rsid w:val="009E1DBA"/>
    <w:rsid w:val="009E1EA2"/>
    <w:rsid w:val="009E1F28"/>
    <w:rsid w:val="009E1FA9"/>
    <w:rsid w:val="009E1FDD"/>
    <w:rsid w:val="009E233D"/>
    <w:rsid w:val="009E2976"/>
    <w:rsid w:val="009E29E5"/>
    <w:rsid w:val="009E2BB9"/>
    <w:rsid w:val="009E2E14"/>
    <w:rsid w:val="009E3086"/>
    <w:rsid w:val="009E30AA"/>
    <w:rsid w:val="009E31D9"/>
    <w:rsid w:val="009E32D1"/>
    <w:rsid w:val="009E33AB"/>
    <w:rsid w:val="009E3BAB"/>
    <w:rsid w:val="009E3E01"/>
    <w:rsid w:val="009E3E58"/>
    <w:rsid w:val="009E3F0D"/>
    <w:rsid w:val="009E41F0"/>
    <w:rsid w:val="009E4FA7"/>
    <w:rsid w:val="009E51AE"/>
    <w:rsid w:val="009E5665"/>
    <w:rsid w:val="009E56EF"/>
    <w:rsid w:val="009E5AAC"/>
    <w:rsid w:val="009E5DB2"/>
    <w:rsid w:val="009E62E3"/>
    <w:rsid w:val="009E65BD"/>
    <w:rsid w:val="009E65E2"/>
    <w:rsid w:val="009E6729"/>
    <w:rsid w:val="009E67D3"/>
    <w:rsid w:val="009E6951"/>
    <w:rsid w:val="009E6A3A"/>
    <w:rsid w:val="009E6D0D"/>
    <w:rsid w:val="009E6D6E"/>
    <w:rsid w:val="009E6EC8"/>
    <w:rsid w:val="009E7105"/>
    <w:rsid w:val="009E7B0F"/>
    <w:rsid w:val="009E7B4F"/>
    <w:rsid w:val="009E7B63"/>
    <w:rsid w:val="009E7C52"/>
    <w:rsid w:val="009E7D17"/>
    <w:rsid w:val="009E7EC7"/>
    <w:rsid w:val="009E7EE1"/>
    <w:rsid w:val="009E7F14"/>
    <w:rsid w:val="009E7FF8"/>
    <w:rsid w:val="009F054E"/>
    <w:rsid w:val="009F0A9C"/>
    <w:rsid w:val="009F0E68"/>
    <w:rsid w:val="009F1036"/>
    <w:rsid w:val="009F1087"/>
    <w:rsid w:val="009F1402"/>
    <w:rsid w:val="009F1BA0"/>
    <w:rsid w:val="009F1E31"/>
    <w:rsid w:val="009F1FF9"/>
    <w:rsid w:val="009F2134"/>
    <w:rsid w:val="009F2307"/>
    <w:rsid w:val="009F25B7"/>
    <w:rsid w:val="009F2807"/>
    <w:rsid w:val="009F2DA8"/>
    <w:rsid w:val="009F2DB3"/>
    <w:rsid w:val="009F2E71"/>
    <w:rsid w:val="009F3191"/>
    <w:rsid w:val="009F326E"/>
    <w:rsid w:val="009F32AF"/>
    <w:rsid w:val="009F3373"/>
    <w:rsid w:val="009F3A7C"/>
    <w:rsid w:val="009F3BD7"/>
    <w:rsid w:val="009F3DA4"/>
    <w:rsid w:val="009F3EAA"/>
    <w:rsid w:val="009F458E"/>
    <w:rsid w:val="009F498A"/>
    <w:rsid w:val="009F49DC"/>
    <w:rsid w:val="009F4AD7"/>
    <w:rsid w:val="009F4D85"/>
    <w:rsid w:val="009F50D0"/>
    <w:rsid w:val="009F5126"/>
    <w:rsid w:val="009F5241"/>
    <w:rsid w:val="009F52E2"/>
    <w:rsid w:val="009F538F"/>
    <w:rsid w:val="009F53A3"/>
    <w:rsid w:val="009F55EF"/>
    <w:rsid w:val="009F594D"/>
    <w:rsid w:val="009F5980"/>
    <w:rsid w:val="009F5ADF"/>
    <w:rsid w:val="009F5D8D"/>
    <w:rsid w:val="009F5E38"/>
    <w:rsid w:val="009F5F17"/>
    <w:rsid w:val="009F62C5"/>
    <w:rsid w:val="009F6816"/>
    <w:rsid w:val="009F6947"/>
    <w:rsid w:val="009F6A60"/>
    <w:rsid w:val="009F6A78"/>
    <w:rsid w:val="009F6E39"/>
    <w:rsid w:val="009F6E51"/>
    <w:rsid w:val="009F6F04"/>
    <w:rsid w:val="009F6FA7"/>
    <w:rsid w:val="009F703F"/>
    <w:rsid w:val="009F70F1"/>
    <w:rsid w:val="009F7253"/>
    <w:rsid w:val="009F729C"/>
    <w:rsid w:val="009F73A0"/>
    <w:rsid w:val="009F7771"/>
    <w:rsid w:val="009F7C3E"/>
    <w:rsid w:val="009F7D68"/>
    <w:rsid w:val="009F7D99"/>
    <w:rsid w:val="00A00335"/>
    <w:rsid w:val="00A00752"/>
    <w:rsid w:val="00A009B4"/>
    <w:rsid w:val="00A00CD1"/>
    <w:rsid w:val="00A00E55"/>
    <w:rsid w:val="00A0102E"/>
    <w:rsid w:val="00A01238"/>
    <w:rsid w:val="00A014F5"/>
    <w:rsid w:val="00A017DF"/>
    <w:rsid w:val="00A01A9E"/>
    <w:rsid w:val="00A01BB7"/>
    <w:rsid w:val="00A01D39"/>
    <w:rsid w:val="00A01F0D"/>
    <w:rsid w:val="00A01FF7"/>
    <w:rsid w:val="00A020D9"/>
    <w:rsid w:val="00A02FA9"/>
    <w:rsid w:val="00A02FBA"/>
    <w:rsid w:val="00A0346B"/>
    <w:rsid w:val="00A0395B"/>
    <w:rsid w:val="00A03961"/>
    <w:rsid w:val="00A03A4B"/>
    <w:rsid w:val="00A03B66"/>
    <w:rsid w:val="00A03C68"/>
    <w:rsid w:val="00A03DA2"/>
    <w:rsid w:val="00A03E47"/>
    <w:rsid w:val="00A03FFE"/>
    <w:rsid w:val="00A04321"/>
    <w:rsid w:val="00A04403"/>
    <w:rsid w:val="00A046B5"/>
    <w:rsid w:val="00A04B5B"/>
    <w:rsid w:val="00A04ECA"/>
    <w:rsid w:val="00A05014"/>
    <w:rsid w:val="00A050C4"/>
    <w:rsid w:val="00A05489"/>
    <w:rsid w:val="00A05571"/>
    <w:rsid w:val="00A05779"/>
    <w:rsid w:val="00A059E0"/>
    <w:rsid w:val="00A05D7B"/>
    <w:rsid w:val="00A05E01"/>
    <w:rsid w:val="00A06045"/>
    <w:rsid w:val="00A061AE"/>
    <w:rsid w:val="00A0632F"/>
    <w:rsid w:val="00A06447"/>
    <w:rsid w:val="00A06CC5"/>
    <w:rsid w:val="00A06F7A"/>
    <w:rsid w:val="00A075F9"/>
    <w:rsid w:val="00A07F73"/>
    <w:rsid w:val="00A07F76"/>
    <w:rsid w:val="00A10096"/>
    <w:rsid w:val="00A10C60"/>
    <w:rsid w:val="00A10F2C"/>
    <w:rsid w:val="00A10F49"/>
    <w:rsid w:val="00A11939"/>
    <w:rsid w:val="00A11AFD"/>
    <w:rsid w:val="00A11BED"/>
    <w:rsid w:val="00A11C68"/>
    <w:rsid w:val="00A11CCA"/>
    <w:rsid w:val="00A11ED3"/>
    <w:rsid w:val="00A11FA7"/>
    <w:rsid w:val="00A12495"/>
    <w:rsid w:val="00A12532"/>
    <w:rsid w:val="00A12654"/>
    <w:rsid w:val="00A126C9"/>
    <w:rsid w:val="00A12785"/>
    <w:rsid w:val="00A12C9F"/>
    <w:rsid w:val="00A12DB6"/>
    <w:rsid w:val="00A130FA"/>
    <w:rsid w:val="00A13A4E"/>
    <w:rsid w:val="00A13B46"/>
    <w:rsid w:val="00A13D5A"/>
    <w:rsid w:val="00A13F35"/>
    <w:rsid w:val="00A14068"/>
    <w:rsid w:val="00A142BF"/>
    <w:rsid w:val="00A146A2"/>
    <w:rsid w:val="00A1484E"/>
    <w:rsid w:val="00A14B2A"/>
    <w:rsid w:val="00A14CB6"/>
    <w:rsid w:val="00A14E56"/>
    <w:rsid w:val="00A14EE3"/>
    <w:rsid w:val="00A14FA8"/>
    <w:rsid w:val="00A15501"/>
    <w:rsid w:val="00A15685"/>
    <w:rsid w:val="00A15725"/>
    <w:rsid w:val="00A1572E"/>
    <w:rsid w:val="00A15BA6"/>
    <w:rsid w:val="00A15BE5"/>
    <w:rsid w:val="00A15CFE"/>
    <w:rsid w:val="00A15E09"/>
    <w:rsid w:val="00A164A8"/>
    <w:rsid w:val="00A16593"/>
    <w:rsid w:val="00A166AC"/>
    <w:rsid w:val="00A168A7"/>
    <w:rsid w:val="00A168CA"/>
    <w:rsid w:val="00A16AE8"/>
    <w:rsid w:val="00A16D78"/>
    <w:rsid w:val="00A16E18"/>
    <w:rsid w:val="00A16EDC"/>
    <w:rsid w:val="00A173B9"/>
    <w:rsid w:val="00A17897"/>
    <w:rsid w:val="00A17AF3"/>
    <w:rsid w:val="00A17C20"/>
    <w:rsid w:val="00A17DF0"/>
    <w:rsid w:val="00A17E35"/>
    <w:rsid w:val="00A17F3A"/>
    <w:rsid w:val="00A205C4"/>
    <w:rsid w:val="00A2063D"/>
    <w:rsid w:val="00A20676"/>
    <w:rsid w:val="00A207AC"/>
    <w:rsid w:val="00A20B0B"/>
    <w:rsid w:val="00A210B5"/>
    <w:rsid w:val="00A2143F"/>
    <w:rsid w:val="00A21BE2"/>
    <w:rsid w:val="00A220D3"/>
    <w:rsid w:val="00A224A1"/>
    <w:rsid w:val="00A2275B"/>
    <w:rsid w:val="00A227EA"/>
    <w:rsid w:val="00A227F5"/>
    <w:rsid w:val="00A22B81"/>
    <w:rsid w:val="00A22E8E"/>
    <w:rsid w:val="00A23321"/>
    <w:rsid w:val="00A23535"/>
    <w:rsid w:val="00A23628"/>
    <w:rsid w:val="00A239BB"/>
    <w:rsid w:val="00A23B7E"/>
    <w:rsid w:val="00A23D4C"/>
    <w:rsid w:val="00A23FAA"/>
    <w:rsid w:val="00A24121"/>
    <w:rsid w:val="00A24164"/>
    <w:rsid w:val="00A24364"/>
    <w:rsid w:val="00A24581"/>
    <w:rsid w:val="00A24641"/>
    <w:rsid w:val="00A247D4"/>
    <w:rsid w:val="00A24961"/>
    <w:rsid w:val="00A24ACE"/>
    <w:rsid w:val="00A24D71"/>
    <w:rsid w:val="00A24FBF"/>
    <w:rsid w:val="00A25066"/>
    <w:rsid w:val="00A2512E"/>
    <w:rsid w:val="00A2537D"/>
    <w:rsid w:val="00A2559B"/>
    <w:rsid w:val="00A25977"/>
    <w:rsid w:val="00A25C66"/>
    <w:rsid w:val="00A2602E"/>
    <w:rsid w:val="00A2614F"/>
    <w:rsid w:val="00A26536"/>
    <w:rsid w:val="00A2668F"/>
    <w:rsid w:val="00A268C1"/>
    <w:rsid w:val="00A268D5"/>
    <w:rsid w:val="00A26B29"/>
    <w:rsid w:val="00A26BEF"/>
    <w:rsid w:val="00A26DCB"/>
    <w:rsid w:val="00A27168"/>
    <w:rsid w:val="00A272EC"/>
    <w:rsid w:val="00A274E3"/>
    <w:rsid w:val="00A2778D"/>
    <w:rsid w:val="00A27841"/>
    <w:rsid w:val="00A27A18"/>
    <w:rsid w:val="00A27D68"/>
    <w:rsid w:val="00A27E9C"/>
    <w:rsid w:val="00A300B1"/>
    <w:rsid w:val="00A3025C"/>
    <w:rsid w:val="00A3041A"/>
    <w:rsid w:val="00A308A5"/>
    <w:rsid w:val="00A30BA0"/>
    <w:rsid w:val="00A310DD"/>
    <w:rsid w:val="00A317D4"/>
    <w:rsid w:val="00A31803"/>
    <w:rsid w:val="00A3195D"/>
    <w:rsid w:val="00A31C2B"/>
    <w:rsid w:val="00A31CF5"/>
    <w:rsid w:val="00A31D5F"/>
    <w:rsid w:val="00A31E3F"/>
    <w:rsid w:val="00A31EE9"/>
    <w:rsid w:val="00A320AF"/>
    <w:rsid w:val="00A32186"/>
    <w:rsid w:val="00A3227D"/>
    <w:rsid w:val="00A325DE"/>
    <w:rsid w:val="00A32838"/>
    <w:rsid w:val="00A329EB"/>
    <w:rsid w:val="00A32E3B"/>
    <w:rsid w:val="00A32F46"/>
    <w:rsid w:val="00A32FA3"/>
    <w:rsid w:val="00A330D9"/>
    <w:rsid w:val="00A33323"/>
    <w:rsid w:val="00A33406"/>
    <w:rsid w:val="00A3368B"/>
    <w:rsid w:val="00A3396F"/>
    <w:rsid w:val="00A3401E"/>
    <w:rsid w:val="00A34076"/>
    <w:rsid w:val="00A340B3"/>
    <w:rsid w:val="00A340F8"/>
    <w:rsid w:val="00A34655"/>
    <w:rsid w:val="00A34695"/>
    <w:rsid w:val="00A347BE"/>
    <w:rsid w:val="00A34908"/>
    <w:rsid w:val="00A34942"/>
    <w:rsid w:val="00A3518A"/>
    <w:rsid w:val="00A35911"/>
    <w:rsid w:val="00A35C38"/>
    <w:rsid w:val="00A35E50"/>
    <w:rsid w:val="00A36019"/>
    <w:rsid w:val="00A36290"/>
    <w:rsid w:val="00A3663B"/>
    <w:rsid w:val="00A367CA"/>
    <w:rsid w:val="00A36815"/>
    <w:rsid w:val="00A36BA1"/>
    <w:rsid w:val="00A36D76"/>
    <w:rsid w:val="00A36FA1"/>
    <w:rsid w:val="00A37111"/>
    <w:rsid w:val="00A37420"/>
    <w:rsid w:val="00A37824"/>
    <w:rsid w:val="00A37BFD"/>
    <w:rsid w:val="00A40034"/>
    <w:rsid w:val="00A40100"/>
    <w:rsid w:val="00A4054F"/>
    <w:rsid w:val="00A405DA"/>
    <w:rsid w:val="00A407FF"/>
    <w:rsid w:val="00A409DF"/>
    <w:rsid w:val="00A40E48"/>
    <w:rsid w:val="00A40FDD"/>
    <w:rsid w:val="00A41048"/>
    <w:rsid w:val="00A4113A"/>
    <w:rsid w:val="00A411CC"/>
    <w:rsid w:val="00A411E5"/>
    <w:rsid w:val="00A41514"/>
    <w:rsid w:val="00A415C5"/>
    <w:rsid w:val="00A416F7"/>
    <w:rsid w:val="00A4172E"/>
    <w:rsid w:val="00A41A0A"/>
    <w:rsid w:val="00A41A24"/>
    <w:rsid w:val="00A41C97"/>
    <w:rsid w:val="00A41CEA"/>
    <w:rsid w:val="00A41E9E"/>
    <w:rsid w:val="00A41EE7"/>
    <w:rsid w:val="00A41EED"/>
    <w:rsid w:val="00A420C2"/>
    <w:rsid w:val="00A42105"/>
    <w:rsid w:val="00A42907"/>
    <w:rsid w:val="00A42A74"/>
    <w:rsid w:val="00A42C26"/>
    <w:rsid w:val="00A42F5B"/>
    <w:rsid w:val="00A4330C"/>
    <w:rsid w:val="00A43393"/>
    <w:rsid w:val="00A434C0"/>
    <w:rsid w:val="00A43E43"/>
    <w:rsid w:val="00A43E8C"/>
    <w:rsid w:val="00A441BB"/>
    <w:rsid w:val="00A44260"/>
    <w:rsid w:val="00A443A4"/>
    <w:rsid w:val="00A44622"/>
    <w:rsid w:val="00A446C1"/>
    <w:rsid w:val="00A44A14"/>
    <w:rsid w:val="00A44A17"/>
    <w:rsid w:val="00A44A1B"/>
    <w:rsid w:val="00A452E1"/>
    <w:rsid w:val="00A45485"/>
    <w:rsid w:val="00A45852"/>
    <w:rsid w:val="00A459F7"/>
    <w:rsid w:val="00A45D26"/>
    <w:rsid w:val="00A45D4F"/>
    <w:rsid w:val="00A45F99"/>
    <w:rsid w:val="00A460F4"/>
    <w:rsid w:val="00A467CF"/>
    <w:rsid w:val="00A467F0"/>
    <w:rsid w:val="00A46CD5"/>
    <w:rsid w:val="00A470F1"/>
    <w:rsid w:val="00A473B9"/>
    <w:rsid w:val="00A473FF"/>
    <w:rsid w:val="00A474E7"/>
    <w:rsid w:val="00A4769A"/>
    <w:rsid w:val="00A478EF"/>
    <w:rsid w:val="00A47A3D"/>
    <w:rsid w:val="00A47BA0"/>
    <w:rsid w:val="00A47D2F"/>
    <w:rsid w:val="00A47F2C"/>
    <w:rsid w:val="00A50054"/>
    <w:rsid w:val="00A50546"/>
    <w:rsid w:val="00A506B7"/>
    <w:rsid w:val="00A5079B"/>
    <w:rsid w:val="00A5089F"/>
    <w:rsid w:val="00A50966"/>
    <w:rsid w:val="00A50B55"/>
    <w:rsid w:val="00A50BD7"/>
    <w:rsid w:val="00A51291"/>
    <w:rsid w:val="00A5155A"/>
    <w:rsid w:val="00A5164C"/>
    <w:rsid w:val="00A51748"/>
    <w:rsid w:val="00A51936"/>
    <w:rsid w:val="00A5195A"/>
    <w:rsid w:val="00A51BCE"/>
    <w:rsid w:val="00A51CDE"/>
    <w:rsid w:val="00A51EC9"/>
    <w:rsid w:val="00A51FC9"/>
    <w:rsid w:val="00A528AB"/>
    <w:rsid w:val="00A52980"/>
    <w:rsid w:val="00A529B6"/>
    <w:rsid w:val="00A52C2A"/>
    <w:rsid w:val="00A53184"/>
    <w:rsid w:val="00A531AF"/>
    <w:rsid w:val="00A53577"/>
    <w:rsid w:val="00A537DF"/>
    <w:rsid w:val="00A53D44"/>
    <w:rsid w:val="00A54009"/>
    <w:rsid w:val="00A546FC"/>
    <w:rsid w:val="00A54759"/>
    <w:rsid w:val="00A54C20"/>
    <w:rsid w:val="00A54F6F"/>
    <w:rsid w:val="00A54FD4"/>
    <w:rsid w:val="00A55197"/>
    <w:rsid w:val="00A553D6"/>
    <w:rsid w:val="00A55622"/>
    <w:rsid w:val="00A55BCC"/>
    <w:rsid w:val="00A55CC2"/>
    <w:rsid w:val="00A56463"/>
    <w:rsid w:val="00A564E5"/>
    <w:rsid w:val="00A56538"/>
    <w:rsid w:val="00A5691F"/>
    <w:rsid w:val="00A56A01"/>
    <w:rsid w:val="00A56A51"/>
    <w:rsid w:val="00A56CF7"/>
    <w:rsid w:val="00A5716C"/>
    <w:rsid w:val="00A5732C"/>
    <w:rsid w:val="00A573E0"/>
    <w:rsid w:val="00A57679"/>
    <w:rsid w:val="00A5781D"/>
    <w:rsid w:val="00A57A34"/>
    <w:rsid w:val="00A57B0A"/>
    <w:rsid w:val="00A57D44"/>
    <w:rsid w:val="00A57F1B"/>
    <w:rsid w:val="00A601C5"/>
    <w:rsid w:val="00A6050C"/>
    <w:rsid w:val="00A606F5"/>
    <w:rsid w:val="00A6086E"/>
    <w:rsid w:val="00A608F6"/>
    <w:rsid w:val="00A6094A"/>
    <w:rsid w:val="00A609F8"/>
    <w:rsid w:val="00A60D9D"/>
    <w:rsid w:val="00A60DDD"/>
    <w:rsid w:val="00A60EED"/>
    <w:rsid w:val="00A61660"/>
    <w:rsid w:val="00A61743"/>
    <w:rsid w:val="00A617A0"/>
    <w:rsid w:val="00A61923"/>
    <w:rsid w:val="00A61AAA"/>
    <w:rsid w:val="00A61AF2"/>
    <w:rsid w:val="00A61EB5"/>
    <w:rsid w:val="00A62123"/>
    <w:rsid w:val="00A62501"/>
    <w:rsid w:val="00A62A16"/>
    <w:rsid w:val="00A62AAA"/>
    <w:rsid w:val="00A62C95"/>
    <w:rsid w:val="00A62D92"/>
    <w:rsid w:val="00A62D97"/>
    <w:rsid w:val="00A63179"/>
    <w:rsid w:val="00A631DD"/>
    <w:rsid w:val="00A6321B"/>
    <w:rsid w:val="00A632D4"/>
    <w:rsid w:val="00A633F8"/>
    <w:rsid w:val="00A634F0"/>
    <w:rsid w:val="00A63855"/>
    <w:rsid w:val="00A63BAF"/>
    <w:rsid w:val="00A63BE9"/>
    <w:rsid w:val="00A63BF9"/>
    <w:rsid w:val="00A63D77"/>
    <w:rsid w:val="00A63EBF"/>
    <w:rsid w:val="00A6408C"/>
    <w:rsid w:val="00A640EF"/>
    <w:rsid w:val="00A64175"/>
    <w:rsid w:val="00A64373"/>
    <w:rsid w:val="00A64573"/>
    <w:rsid w:val="00A64796"/>
    <w:rsid w:val="00A64BEE"/>
    <w:rsid w:val="00A64C05"/>
    <w:rsid w:val="00A64C27"/>
    <w:rsid w:val="00A64CF0"/>
    <w:rsid w:val="00A64D39"/>
    <w:rsid w:val="00A64D7B"/>
    <w:rsid w:val="00A64D89"/>
    <w:rsid w:val="00A64E48"/>
    <w:rsid w:val="00A6522E"/>
    <w:rsid w:val="00A652BE"/>
    <w:rsid w:val="00A65328"/>
    <w:rsid w:val="00A6583D"/>
    <w:rsid w:val="00A65D98"/>
    <w:rsid w:val="00A65E47"/>
    <w:rsid w:val="00A662BD"/>
    <w:rsid w:val="00A6661F"/>
    <w:rsid w:val="00A6662F"/>
    <w:rsid w:val="00A667F1"/>
    <w:rsid w:val="00A66801"/>
    <w:rsid w:val="00A66829"/>
    <w:rsid w:val="00A6699B"/>
    <w:rsid w:val="00A66A4F"/>
    <w:rsid w:val="00A66AEE"/>
    <w:rsid w:val="00A66DE9"/>
    <w:rsid w:val="00A67110"/>
    <w:rsid w:val="00A67430"/>
    <w:rsid w:val="00A6764F"/>
    <w:rsid w:val="00A67840"/>
    <w:rsid w:val="00A678A0"/>
    <w:rsid w:val="00A67A58"/>
    <w:rsid w:val="00A67AEC"/>
    <w:rsid w:val="00A70338"/>
    <w:rsid w:val="00A70588"/>
    <w:rsid w:val="00A70693"/>
    <w:rsid w:val="00A70999"/>
    <w:rsid w:val="00A70D35"/>
    <w:rsid w:val="00A7111C"/>
    <w:rsid w:val="00A712AC"/>
    <w:rsid w:val="00A71565"/>
    <w:rsid w:val="00A7177F"/>
    <w:rsid w:val="00A71847"/>
    <w:rsid w:val="00A71992"/>
    <w:rsid w:val="00A719A8"/>
    <w:rsid w:val="00A719C1"/>
    <w:rsid w:val="00A722CB"/>
    <w:rsid w:val="00A7255C"/>
    <w:rsid w:val="00A7256E"/>
    <w:rsid w:val="00A72DE9"/>
    <w:rsid w:val="00A72F6B"/>
    <w:rsid w:val="00A73345"/>
    <w:rsid w:val="00A73406"/>
    <w:rsid w:val="00A73613"/>
    <w:rsid w:val="00A736C7"/>
    <w:rsid w:val="00A7377E"/>
    <w:rsid w:val="00A73846"/>
    <w:rsid w:val="00A73A62"/>
    <w:rsid w:val="00A73F87"/>
    <w:rsid w:val="00A741D5"/>
    <w:rsid w:val="00A74219"/>
    <w:rsid w:val="00A74298"/>
    <w:rsid w:val="00A742AA"/>
    <w:rsid w:val="00A743C1"/>
    <w:rsid w:val="00A746EE"/>
    <w:rsid w:val="00A749B4"/>
    <w:rsid w:val="00A74A2B"/>
    <w:rsid w:val="00A74B4A"/>
    <w:rsid w:val="00A74B54"/>
    <w:rsid w:val="00A7508F"/>
    <w:rsid w:val="00A752B1"/>
    <w:rsid w:val="00A754B2"/>
    <w:rsid w:val="00A7562B"/>
    <w:rsid w:val="00A75630"/>
    <w:rsid w:val="00A7564E"/>
    <w:rsid w:val="00A75823"/>
    <w:rsid w:val="00A75F3F"/>
    <w:rsid w:val="00A76075"/>
    <w:rsid w:val="00A76A19"/>
    <w:rsid w:val="00A76D60"/>
    <w:rsid w:val="00A77609"/>
    <w:rsid w:val="00A777FD"/>
    <w:rsid w:val="00A77965"/>
    <w:rsid w:val="00A77B1D"/>
    <w:rsid w:val="00A77DA9"/>
    <w:rsid w:val="00A77DB9"/>
    <w:rsid w:val="00A77EAD"/>
    <w:rsid w:val="00A800CA"/>
    <w:rsid w:val="00A803F6"/>
    <w:rsid w:val="00A80409"/>
    <w:rsid w:val="00A80473"/>
    <w:rsid w:val="00A80AB1"/>
    <w:rsid w:val="00A80B7E"/>
    <w:rsid w:val="00A80E4A"/>
    <w:rsid w:val="00A80EC2"/>
    <w:rsid w:val="00A81091"/>
    <w:rsid w:val="00A815DF"/>
    <w:rsid w:val="00A8177D"/>
    <w:rsid w:val="00A81833"/>
    <w:rsid w:val="00A81ADE"/>
    <w:rsid w:val="00A81BC2"/>
    <w:rsid w:val="00A81C25"/>
    <w:rsid w:val="00A81CB0"/>
    <w:rsid w:val="00A81D35"/>
    <w:rsid w:val="00A81E0A"/>
    <w:rsid w:val="00A81EE0"/>
    <w:rsid w:val="00A81F7D"/>
    <w:rsid w:val="00A822C0"/>
    <w:rsid w:val="00A8247A"/>
    <w:rsid w:val="00A82707"/>
    <w:rsid w:val="00A82805"/>
    <w:rsid w:val="00A82832"/>
    <w:rsid w:val="00A828EB"/>
    <w:rsid w:val="00A829D4"/>
    <w:rsid w:val="00A82A60"/>
    <w:rsid w:val="00A82E85"/>
    <w:rsid w:val="00A82EBB"/>
    <w:rsid w:val="00A830F4"/>
    <w:rsid w:val="00A832DD"/>
    <w:rsid w:val="00A83614"/>
    <w:rsid w:val="00A83857"/>
    <w:rsid w:val="00A83C96"/>
    <w:rsid w:val="00A840D4"/>
    <w:rsid w:val="00A84512"/>
    <w:rsid w:val="00A84661"/>
    <w:rsid w:val="00A846DE"/>
    <w:rsid w:val="00A849A4"/>
    <w:rsid w:val="00A84B6E"/>
    <w:rsid w:val="00A854E2"/>
    <w:rsid w:val="00A855F2"/>
    <w:rsid w:val="00A85ADB"/>
    <w:rsid w:val="00A85B25"/>
    <w:rsid w:val="00A85D2C"/>
    <w:rsid w:val="00A85FEC"/>
    <w:rsid w:val="00A864D5"/>
    <w:rsid w:val="00A86958"/>
    <w:rsid w:val="00A8698E"/>
    <w:rsid w:val="00A86BA7"/>
    <w:rsid w:val="00A86C5F"/>
    <w:rsid w:val="00A86E6C"/>
    <w:rsid w:val="00A870BD"/>
    <w:rsid w:val="00A871E2"/>
    <w:rsid w:val="00A87232"/>
    <w:rsid w:val="00A8733F"/>
    <w:rsid w:val="00A87879"/>
    <w:rsid w:val="00A87929"/>
    <w:rsid w:val="00A87B47"/>
    <w:rsid w:val="00A87B85"/>
    <w:rsid w:val="00A87BAE"/>
    <w:rsid w:val="00A87C6A"/>
    <w:rsid w:val="00A87DBB"/>
    <w:rsid w:val="00A87E0C"/>
    <w:rsid w:val="00A90088"/>
    <w:rsid w:val="00A901D0"/>
    <w:rsid w:val="00A901FB"/>
    <w:rsid w:val="00A90234"/>
    <w:rsid w:val="00A902CA"/>
    <w:rsid w:val="00A90391"/>
    <w:rsid w:val="00A90735"/>
    <w:rsid w:val="00A90E0A"/>
    <w:rsid w:val="00A90E34"/>
    <w:rsid w:val="00A911E8"/>
    <w:rsid w:val="00A9142A"/>
    <w:rsid w:val="00A91901"/>
    <w:rsid w:val="00A91A12"/>
    <w:rsid w:val="00A91A51"/>
    <w:rsid w:val="00A91A85"/>
    <w:rsid w:val="00A91B32"/>
    <w:rsid w:val="00A91C3E"/>
    <w:rsid w:val="00A92051"/>
    <w:rsid w:val="00A92617"/>
    <w:rsid w:val="00A92959"/>
    <w:rsid w:val="00A92993"/>
    <w:rsid w:val="00A92E68"/>
    <w:rsid w:val="00A92EEA"/>
    <w:rsid w:val="00A92F75"/>
    <w:rsid w:val="00A930C6"/>
    <w:rsid w:val="00A931DE"/>
    <w:rsid w:val="00A936BF"/>
    <w:rsid w:val="00A9383D"/>
    <w:rsid w:val="00A93AFB"/>
    <w:rsid w:val="00A93D88"/>
    <w:rsid w:val="00A94072"/>
    <w:rsid w:val="00A9432F"/>
    <w:rsid w:val="00A94680"/>
    <w:rsid w:val="00A94883"/>
    <w:rsid w:val="00A9493F"/>
    <w:rsid w:val="00A950DB"/>
    <w:rsid w:val="00A951F2"/>
    <w:rsid w:val="00A9521A"/>
    <w:rsid w:val="00A955EB"/>
    <w:rsid w:val="00A957E6"/>
    <w:rsid w:val="00A95837"/>
    <w:rsid w:val="00A958F5"/>
    <w:rsid w:val="00A95968"/>
    <w:rsid w:val="00A95990"/>
    <w:rsid w:val="00A95B4B"/>
    <w:rsid w:val="00A95EB7"/>
    <w:rsid w:val="00A95FB4"/>
    <w:rsid w:val="00A96591"/>
    <w:rsid w:val="00A9666D"/>
    <w:rsid w:val="00A9678F"/>
    <w:rsid w:val="00A96C70"/>
    <w:rsid w:val="00A97087"/>
    <w:rsid w:val="00A974F1"/>
    <w:rsid w:val="00A9775C"/>
    <w:rsid w:val="00A97762"/>
    <w:rsid w:val="00A97931"/>
    <w:rsid w:val="00A979ED"/>
    <w:rsid w:val="00A97A65"/>
    <w:rsid w:val="00A97CB0"/>
    <w:rsid w:val="00A97E66"/>
    <w:rsid w:val="00AA05DF"/>
    <w:rsid w:val="00AA0627"/>
    <w:rsid w:val="00AA0696"/>
    <w:rsid w:val="00AA06ED"/>
    <w:rsid w:val="00AA078E"/>
    <w:rsid w:val="00AA08D9"/>
    <w:rsid w:val="00AA099A"/>
    <w:rsid w:val="00AA0C2E"/>
    <w:rsid w:val="00AA1035"/>
    <w:rsid w:val="00AA1243"/>
    <w:rsid w:val="00AA144D"/>
    <w:rsid w:val="00AA1922"/>
    <w:rsid w:val="00AA19E6"/>
    <w:rsid w:val="00AA1A6B"/>
    <w:rsid w:val="00AA1E1A"/>
    <w:rsid w:val="00AA2189"/>
    <w:rsid w:val="00AA21A4"/>
    <w:rsid w:val="00AA22C1"/>
    <w:rsid w:val="00AA279B"/>
    <w:rsid w:val="00AA2AD2"/>
    <w:rsid w:val="00AA2B3C"/>
    <w:rsid w:val="00AA2E0A"/>
    <w:rsid w:val="00AA2F1D"/>
    <w:rsid w:val="00AA3162"/>
    <w:rsid w:val="00AA3385"/>
    <w:rsid w:val="00AA357D"/>
    <w:rsid w:val="00AA387A"/>
    <w:rsid w:val="00AA396E"/>
    <w:rsid w:val="00AA3CB0"/>
    <w:rsid w:val="00AA418C"/>
    <w:rsid w:val="00AA42DF"/>
    <w:rsid w:val="00AA43F1"/>
    <w:rsid w:val="00AA4506"/>
    <w:rsid w:val="00AA4567"/>
    <w:rsid w:val="00AA4696"/>
    <w:rsid w:val="00AA4824"/>
    <w:rsid w:val="00AA4C34"/>
    <w:rsid w:val="00AA4C45"/>
    <w:rsid w:val="00AA5116"/>
    <w:rsid w:val="00AA5177"/>
    <w:rsid w:val="00AA56B3"/>
    <w:rsid w:val="00AA56D3"/>
    <w:rsid w:val="00AA6558"/>
    <w:rsid w:val="00AA6C95"/>
    <w:rsid w:val="00AA7236"/>
    <w:rsid w:val="00AA7311"/>
    <w:rsid w:val="00AA778F"/>
    <w:rsid w:val="00AA79D2"/>
    <w:rsid w:val="00AA7A90"/>
    <w:rsid w:val="00AA7DC3"/>
    <w:rsid w:val="00AB00EC"/>
    <w:rsid w:val="00AB014D"/>
    <w:rsid w:val="00AB0448"/>
    <w:rsid w:val="00AB0763"/>
    <w:rsid w:val="00AB0BC9"/>
    <w:rsid w:val="00AB0FCA"/>
    <w:rsid w:val="00AB1182"/>
    <w:rsid w:val="00AB1533"/>
    <w:rsid w:val="00AB1601"/>
    <w:rsid w:val="00AB178F"/>
    <w:rsid w:val="00AB18E4"/>
    <w:rsid w:val="00AB1932"/>
    <w:rsid w:val="00AB19C3"/>
    <w:rsid w:val="00AB1F78"/>
    <w:rsid w:val="00AB1FB0"/>
    <w:rsid w:val="00AB22C5"/>
    <w:rsid w:val="00AB239E"/>
    <w:rsid w:val="00AB23E4"/>
    <w:rsid w:val="00AB24C8"/>
    <w:rsid w:val="00AB2598"/>
    <w:rsid w:val="00AB2599"/>
    <w:rsid w:val="00AB262F"/>
    <w:rsid w:val="00AB2D2B"/>
    <w:rsid w:val="00AB324A"/>
    <w:rsid w:val="00AB35F9"/>
    <w:rsid w:val="00AB3646"/>
    <w:rsid w:val="00AB3847"/>
    <w:rsid w:val="00AB3A7D"/>
    <w:rsid w:val="00AB3EFA"/>
    <w:rsid w:val="00AB42DB"/>
    <w:rsid w:val="00AB49AE"/>
    <w:rsid w:val="00AB4D72"/>
    <w:rsid w:val="00AB5010"/>
    <w:rsid w:val="00AB51AC"/>
    <w:rsid w:val="00AB562D"/>
    <w:rsid w:val="00AB57AC"/>
    <w:rsid w:val="00AB5889"/>
    <w:rsid w:val="00AB5E01"/>
    <w:rsid w:val="00AB6310"/>
    <w:rsid w:val="00AB638F"/>
    <w:rsid w:val="00AB6392"/>
    <w:rsid w:val="00AB687D"/>
    <w:rsid w:val="00AB6B06"/>
    <w:rsid w:val="00AB6BD3"/>
    <w:rsid w:val="00AB6CBB"/>
    <w:rsid w:val="00AB6CE7"/>
    <w:rsid w:val="00AB6E61"/>
    <w:rsid w:val="00AB6ECE"/>
    <w:rsid w:val="00AB7055"/>
    <w:rsid w:val="00AB70B5"/>
    <w:rsid w:val="00AB70B9"/>
    <w:rsid w:val="00AB71B3"/>
    <w:rsid w:val="00AB71EA"/>
    <w:rsid w:val="00AB729E"/>
    <w:rsid w:val="00AB776F"/>
    <w:rsid w:val="00AB782C"/>
    <w:rsid w:val="00AB7869"/>
    <w:rsid w:val="00AB7C7E"/>
    <w:rsid w:val="00AB7E06"/>
    <w:rsid w:val="00AC01B5"/>
    <w:rsid w:val="00AC01FD"/>
    <w:rsid w:val="00AC0607"/>
    <w:rsid w:val="00AC0714"/>
    <w:rsid w:val="00AC07B4"/>
    <w:rsid w:val="00AC0E20"/>
    <w:rsid w:val="00AC1053"/>
    <w:rsid w:val="00AC1063"/>
    <w:rsid w:val="00AC1349"/>
    <w:rsid w:val="00AC15CE"/>
    <w:rsid w:val="00AC16B2"/>
    <w:rsid w:val="00AC16DC"/>
    <w:rsid w:val="00AC1B3B"/>
    <w:rsid w:val="00AC2D7B"/>
    <w:rsid w:val="00AC2F01"/>
    <w:rsid w:val="00AC2FA6"/>
    <w:rsid w:val="00AC33BD"/>
    <w:rsid w:val="00AC368F"/>
    <w:rsid w:val="00AC36EC"/>
    <w:rsid w:val="00AC386B"/>
    <w:rsid w:val="00AC38AA"/>
    <w:rsid w:val="00AC396F"/>
    <w:rsid w:val="00AC39B6"/>
    <w:rsid w:val="00AC3A15"/>
    <w:rsid w:val="00AC3B17"/>
    <w:rsid w:val="00AC3BE1"/>
    <w:rsid w:val="00AC3CC8"/>
    <w:rsid w:val="00AC3DC7"/>
    <w:rsid w:val="00AC405A"/>
    <w:rsid w:val="00AC4101"/>
    <w:rsid w:val="00AC45B2"/>
    <w:rsid w:val="00AC45C4"/>
    <w:rsid w:val="00AC4711"/>
    <w:rsid w:val="00AC4EDD"/>
    <w:rsid w:val="00AC4F2A"/>
    <w:rsid w:val="00AC5D96"/>
    <w:rsid w:val="00AC5DDD"/>
    <w:rsid w:val="00AC5EA3"/>
    <w:rsid w:val="00AC5EAD"/>
    <w:rsid w:val="00AC681A"/>
    <w:rsid w:val="00AC6A52"/>
    <w:rsid w:val="00AC6D6C"/>
    <w:rsid w:val="00AC6EF5"/>
    <w:rsid w:val="00AC71E5"/>
    <w:rsid w:val="00AC7BBB"/>
    <w:rsid w:val="00AC7BD9"/>
    <w:rsid w:val="00AC7DE6"/>
    <w:rsid w:val="00AC7E90"/>
    <w:rsid w:val="00AC7F13"/>
    <w:rsid w:val="00AD0A68"/>
    <w:rsid w:val="00AD0BFD"/>
    <w:rsid w:val="00AD0DAC"/>
    <w:rsid w:val="00AD14D4"/>
    <w:rsid w:val="00AD16CA"/>
    <w:rsid w:val="00AD18FB"/>
    <w:rsid w:val="00AD19EA"/>
    <w:rsid w:val="00AD1CD8"/>
    <w:rsid w:val="00AD1D8D"/>
    <w:rsid w:val="00AD2688"/>
    <w:rsid w:val="00AD2789"/>
    <w:rsid w:val="00AD2BE8"/>
    <w:rsid w:val="00AD2D3E"/>
    <w:rsid w:val="00AD3117"/>
    <w:rsid w:val="00AD326C"/>
    <w:rsid w:val="00AD33C8"/>
    <w:rsid w:val="00AD3524"/>
    <w:rsid w:val="00AD38AE"/>
    <w:rsid w:val="00AD3C20"/>
    <w:rsid w:val="00AD3C4B"/>
    <w:rsid w:val="00AD3DB0"/>
    <w:rsid w:val="00AD42AA"/>
    <w:rsid w:val="00AD4528"/>
    <w:rsid w:val="00AD4529"/>
    <w:rsid w:val="00AD47BB"/>
    <w:rsid w:val="00AD4966"/>
    <w:rsid w:val="00AD4A61"/>
    <w:rsid w:val="00AD4C08"/>
    <w:rsid w:val="00AD4DFB"/>
    <w:rsid w:val="00AD4EEA"/>
    <w:rsid w:val="00AD5147"/>
    <w:rsid w:val="00AD5263"/>
    <w:rsid w:val="00AD52CC"/>
    <w:rsid w:val="00AD54D5"/>
    <w:rsid w:val="00AD56BA"/>
    <w:rsid w:val="00AD58EB"/>
    <w:rsid w:val="00AD5A1D"/>
    <w:rsid w:val="00AD6029"/>
    <w:rsid w:val="00AD62C8"/>
    <w:rsid w:val="00AD643B"/>
    <w:rsid w:val="00AD6BFC"/>
    <w:rsid w:val="00AD6E9D"/>
    <w:rsid w:val="00AD6F65"/>
    <w:rsid w:val="00AD7084"/>
    <w:rsid w:val="00AD70D7"/>
    <w:rsid w:val="00AD72F7"/>
    <w:rsid w:val="00AD737F"/>
    <w:rsid w:val="00AD774A"/>
    <w:rsid w:val="00AD790E"/>
    <w:rsid w:val="00AD7CD4"/>
    <w:rsid w:val="00AD7F00"/>
    <w:rsid w:val="00AE002F"/>
    <w:rsid w:val="00AE0098"/>
    <w:rsid w:val="00AE019E"/>
    <w:rsid w:val="00AE0338"/>
    <w:rsid w:val="00AE052B"/>
    <w:rsid w:val="00AE081F"/>
    <w:rsid w:val="00AE0858"/>
    <w:rsid w:val="00AE0A6E"/>
    <w:rsid w:val="00AE0C43"/>
    <w:rsid w:val="00AE0C45"/>
    <w:rsid w:val="00AE0F8D"/>
    <w:rsid w:val="00AE0FE8"/>
    <w:rsid w:val="00AE1144"/>
    <w:rsid w:val="00AE14C9"/>
    <w:rsid w:val="00AE189C"/>
    <w:rsid w:val="00AE194C"/>
    <w:rsid w:val="00AE1B62"/>
    <w:rsid w:val="00AE1D2E"/>
    <w:rsid w:val="00AE1E84"/>
    <w:rsid w:val="00AE1F02"/>
    <w:rsid w:val="00AE1FF4"/>
    <w:rsid w:val="00AE2390"/>
    <w:rsid w:val="00AE23D0"/>
    <w:rsid w:val="00AE26A1"/>
    <w:rsid w:val="00AE2A32"/>
    <w:rsid w:val="00AE3322"/>
    <w:rsid w:val="00AE33EB"/>
    <w:rsid w:val="00AE3556"/>
    <w:rsid w:val="00AE35EF"/>
    <w:rsid w:val="00AE4207"/>
    <w:rsid w:val="00AE42B9"/>
    <w:rsid w:val="00AE45D0"/>
    <w:rsid w:val="00AE4868"/>
    <w:rsid w:val="00AE4916"/>
    <w:rsid w:val="00AE49F5"/>
    <w:rsid w:val="00AE4A47"/>
    <w:rsid w:val="00AE4D98"/>
    <w:rsid w:val="00AE4DD7"/>
    <w:rsid w:val="00AE4DF1"/>
    <w:rsid w:val="00AE4EC7"/>
    <w:rsid w:val="00AE523B"/>
    <w:rsid w:val="00AE5294"/>
    <w:rsid w:val="00AE5398"/>
    <w:rsid w:val="00AE57A9"/>
    <w:rsid w:val="00AE57FF"/>
    <w:rsid w:val="00AE586B"/>
    <w:rsid w:val="00AE598C"/>
    <w:rsid w:val="00AE5B63"/>
    <w:rsid w:val="00AE5F8A"/>
    <w:rsid w:val="00AE5FFC"/>
    <w:rsid w:val="00AE6004"/>
    <w:rsid w:val="00AE6185"/>
    <w:rsid w:val="00AE61F4"/>
    <w:rsid w:val="00AE62B6"/>
    <w:rsid w:val="00AE6300"/>
    <w:rsid w:val="00AE6893"/>
    <w:rsid w:val="00AE6D8B"/>
    <w:rsid w:val="00AE6EA3"/>
    <w:rsid w:val="00AE76BA"/>
    <w:rsid w:val="00AE7DF1"/>
    <w:rsid w:val="00AE7EA7"/>
    <w:rsid w:val="00AF0508"/>
    <w:rsid w:val="00AF071F"/>
    <w:rsid w:val="00AF0798"/>
    <w:rsid w:val="00AF08D6"/>
    <w:rsid w:val="00AF0906"/>
    <w:rsid w:val="00AF0BD1"/>
    <w:rsid w:val="00AF0CC9"/>
    <w:rsid w:val="00AF0EA9"/>
    <w:rsid w:val="00AF11B6"/>
    <w:rsid w:val="00AF12CB"/>
    <w:rsid w:val="00AF12F7"/>
    <w:rsid w:val="00AF1317"/>
    <w:rsid w:val="00AF131B"/>
    <w:rsid w:val="00AF1469"/>
    <w:rsid w:val="00AF1BC5"/>
    <w:rsid w:val="00AF1D18"/>
    <w:rsid w:val="00AF1E2B"/>
    <w:rsid w:val="00AF1E96"/>
    <w:rsid w:val="00AF1F8B"/>
    <w:rsid w:val="00AF1FD3"/>
    <w:rsid w:val="00AF2068"/>
    <w:rsid w:val="00AF253C"/>
    <w:rsid w:val="00AF2553"/>
    <w:rsid w:val="00AF280A"/>
    <w:rsid w:val="00AF2902"/>
    <w:rsid w:val="00AF291C"/>
    <w:rsid w:val="00AF2B90"/>
    <w:rsid w:val="00AF2F62"/>
    <w:rsid w:val="00AF322C"/>
    <w:rsid w:val="00AF370B"/>
    <w:rsid w:val="00AF37FA"/>
    <w:rsid w:val="00AF38CC"/>
    <w:rsid w:val="00AF3BDB"/>
    <w:rsid w:val="00AF3CCA"/>
    <w:rsid w:val="00AF3E5A"/>
    <w:rsid w:val="00AF3ED5"/>
    <w:rsid w:val="00AF3FA9"/>
    <w:rsid w:val="00AF3FF2"/>
    <w:rsid w:val="00AF4326"/>
    <w:rsid w:val="00AF438C"/>
    <w:rsid w:val="00AF444B"/>
    <w:rsid w:val="00AF4487"/>
    <w:rsid w:val="00AF45AF"/>
    <w:rsid w:val="00AF49CA"/>
    <w:rsid w:val="00AF4AC8"/>
    <w:rsid w:val="00AF4AEC"/>
    <w:rsid w:val="00AF4CAE"/>
    <w:rsid w:val="00AF4D8A"/>
    <w:rsid w:val="00AF4FA9"/>
    <w:rsid w:val="00AF5046"/>
    <w:rsid w:val="00AF52A2"/>
    <w:rsid w:val="00AF55D0"/>
    <w:rsid w:val="00AF5661"/>
    <w:rsid w:val="00AF5764"/>
    <w:rsid w:val="00AF5A0F"/>
    <w:rsid w:val="00AF5F1A"/>
    <w:rsid w:val="00AF5FC9"/>
    <w:rsid w:val="00AF6058"/>
    <w:rsid w:val="00AF65ED"/>
    <w:rsid w:val="00AF66ED"/>
    <w:rsid w:val="00AF6C3F"/>
    <w:rsid w:val="00AF6DFF"/>
    <w:rsid w:val="00AF6E21"/>
    <w:rsid w:val="00AF70FC"/>
    <w:rsid w:val="00AF71DA"/>
    <w:rsid w:val="00AF78E1"/>
    <w:rsid w:val="00AF7A46"/>
    <w:rsid w:val="00AF7DCC"/>
    <w:rsid w:val="00AF7F95"/>
    <w:rsid w:val="00B00053"/>
    <w:rsid w:val="00B000FF"/>
    <w:rsid w:val="00B00209"/>
    <w:rsid w:val="00B00A44"/>
    <w:rsid w:val="00B00AB3"/>
    <w:rsid w:val="00B00B5C"/>
    <w:rsid w:val="00B00D70"/>
    <w:rsid w:val="00B00EF9"/>
    <w:rsid w:val="00B00FFD"/>
    <w:rsid w:val="00B012ED"/>
    <w:rsid w:val="00B01318"/>
    <w:rsid w:val="00B0146E"/>
    <w:rsid w:val="00B01567"/>
    <w:rsid w:val="00B01CA1"/>
    <w:rsid w:val="00B01FAE"/>
    <w:rsid w:val="00B0207D"/>
    <w:rsid w:val="00B021BA"/>
    <w:rsid w:val="00B021D0"/>
    <w:rsid w:val="00B0239F"/>
    <w:rsid w:val="00B025C4"/>
    <w:rsid w:val="00B0269D"/>
    <w:rsid w:val="00B02974"/>
    <w:rsid w:val="00B029DF"/>
    <w:rsid w:val="00B02BA3"/>
    <w:rsid w:val="00B02C87"/>
    <w:rsid w:val="00B03513"/>
    <w:rsid w:val="00B03762"/>
    <w:rsid w:val="00B037B8"/>
    <w:rsid w:val="00B03832"/>
    <w:rsid w:val="00B03B91"/>
    <w:rsid w:val="00B03DA5"/>
    <w:rsid w:val="00B04328"/>
    <w:rsid w:val="00B043D4"/>
    <w:rsid w:val="00B04427"/>
    <w:rsid w:val="00B0461B"/>
    <w:rsid w:val="00B04C72"/>
    <w:rsid w:val="00B04C9E"/>
    <w:rsid w:val="00B04CC7"/>
    <w:rsid w:val="00B04CFB"/>
    <w:rsid w:val="00B04DAD"/>
    <w:rsid w:val="00B04FCF"/>
    <w:rsid w:val="00B05017"/>
    <w:rsid w:val="00B05210"/>
    <w:rsid w:val="00B055D7"/>
    <w:rsid w:val="00B05AFC"/>
    <w:rsid w:val="00B05C8A"/>
    <w:rsid w:val="00B05E47"/>
    <w:rsid w:val="00B05ED1"/>
    <w:rsid w:val="00B0613C"/>
    <w:rsid w:val="00B065CF"/>
    <w:rsid w:val="00B066C6"/>
    <w:rsid w:val="00B067AA"/>
    <w:rsid w:val="00B068A0"/>
    <w:rsid w:val="00B06BCD"/>
    <w:rsid w:val="00B06BF9"/>
    <w:rsid w:val="00B06D79"/>
    <w:rsid w:val="00B06E5E"/>
    <w:rsid w:val="00B071CC"/>
    <w:rsid w:val="00B079BD"/>
    <w:rsid w:val="00B07D93"/>
    <w:rsid w:val="00B07F09"/>
    <w:rsid w:val="00B07F3C"/>
    <w:rsid w:val="00B07F99"/>
    <w:rsid w:val="00B10454"/>
    <w:rsid w:val="00B104DC"/>
    <w:rsid w:val="00B1061D"/>
    <w:rsid w:val="00B10681"/>
    <w:rsid w:val="00B108DD"/>
    <w:rsid w:val="00B10CF7"/>
    <w:rsid w:val="00B10EEB"/>
    <w:rsid w:val="00B10FA2"/>
    <w:rsid w:val="00B110A3"/>
    <w:rsid w:val="00B11419"/>
    <w:rsid w:val="00B1149D"/>
    <w:rsid w:val="00B1176B"/>
    <w:rsid w:val="00B11D83"/>
    <w:rsid w:val="00B11E63"/>
    <w:rsid w:val="00B12711"/>
    <w:rsid w:val="00B12815"/>
    <w:rsid w:val="00B12876"/>
    <w:rsid w:val="00B128D1"/>
    <w:rsid w:val="00B13484"/>
    <w:rsid w:val="00B135D6"/>
    <w:rsid w:val="00B137AC"/>
    <w:rsid w:val="00B138F2"/>
    <w:rsid w:val="00B13941"/>
    <w:rsid w:val="00B13ABC"/>
    <w:rsid w:val="00B14088"/>
    <w:rsid w:val="00B14282"/>
    <w:rsid w:val="00B142DA"/>
    <w:rsid w:val="00B1456E"/>
    <w:rsid w:val="00B14669"/>
    <w:rsid w:val="00B146D0"/>
    <w:rsid w:val="00B14805"/>
    <w:rsid w:val="00B14937"/>
    <w:rsid w:val="00B14CBD"/>
    <w:rsid w:val="00B15131"/>
    <w:rsid w:val="00B152C3"/>
    <w:rsid w:val="00B15435"/>
    <w:rsid w:val="00B154CA"/>
    <w:rsid w:val="00B155E1"/>
    <w:rsid w:val="00B1564E"/>
    <w:rsid w:val="00B156F7"/>
    <w:rsid w:val="00B15810"/>
    <w:rsid w:val="00B158C8"/>
    <w:rsid w:val="00B15981"/>
    <w:rsid w:val="00B159B4"/>
    <w:rsid w:val="00B15A16"/>
    <w:rsid w:val="00B15B60"/>
    <w:rsid w:val="00B15CDC"/>
    <w:rsid w:val="00B15F11"/>
    <w:rsid w:val="00B1642F"/>
    <w:rsid w:val="00B16A60"/>
    <w:rsid w:val="00B17323"/>
    <w:rsid w:val="00B17350"/>
    <w:rsid w:val="00B17423"/>
    <w:rsid w:val="00B17897"/>
    <w:rsid w:val="00B201D9"/>
    <w:rsid w:val="00B2057C"/>
    <w:rsid w:val="00B20A5B"/>
    <w:rsid w:val="00B20B69"/>
    <w:rsid w:val="00B20DB9"/>
    <w:rsid w:val="00B21025"/>
    <w:rsid w:val="00B21028"/>
    <w:rsid w:val="00B2104B"/>
    <w:rsid w:val="00B2131A"/>
    <w:rsid w:val="00B21459"/>
    <w:rsid w:val="00B21A7B"/>
    <w:rsid w:val="00B21BDD"/>
    <w:rsid w:val="00B22026"/>
    <w:rsid w:val="00B222A6"/>
    <w:rsid w:val="00B2245B"/>
    <w:rsid w:val="00B22631"/>
    <w:rsid w:val="00B230FE"/>
    <w:rsid w:val="00B23418"/>
    <w:rsid w:val="00B23529"/>
    <w:rsid w:val="00B23616"/>
    <w:rsid w:val="00B2374B"/>
    <w:rsid w:val="00B237CF"/>
    <w:rsid w:val="00B2389D"/>
    <w:rsid w:val="00B23967"/>
    <w:rsid w:val="00B239AD"/>
    <w:rsid w:val="00B239DB"/>
    <w:rsid w:val="00B23A15"/>
    <w:rsid w:val="00B23CA5"/>
    <w:rsid w:val="00B23F35"/>
    <w:rsid w:val="00B24353"/>
    <w:rsid w:val="00B2469C"/>
    <w:rsid w:val="00B24704"/>
    <w:rsid w:val="00B24B3C"/>
    <w:rsid w:val="00B24BE8"/>
    <w:rsid w:val="00B24BFB"/>
    <w:rsid w:val="00B2502A"/>
    <w:rsid w:val="00B25567"/>
    <w:rsid w:val="00B255AC"/>
    <w:rsid w:val="00B25CF2"/>
    <w:rsid w:val="00B25F2C"/>
    <w:rsid w:val="00B264AB"/>
    <w:rsid w:val="00B26931"/>
    <w:rsid w:val="00B26A49"/>
    <w:rsid w:val="00B26DEC"/>
    <w:rsid w:val="00B26EE7"/>
    <w:rsid w:val="00B26FDE"/>
    <w:rsid w:val="00B270A7"/>
    <w:rsid w:val="00B272BC"/>
    <w:rsid w:val="00B27682"/>
    <w:rsid w:val="00B279A1"/>
    <w:rsid w:val="00B30064"/>
    <w:rsid w:val="00B301EB"/>
    <w:rsid w:val="00B3026A"/>
    <w:rsid w:val="00B30393"/>
    <w:rsid w:val="00B30717"/>
    <w:rsid w:val="00B309EA"/>
    <w:rsid w:val="00B30D74"/>
    <w:rsid w:val="00B30DA5"/>
    <w:rsid w:val="00B31131"/>
    <w:rsid w:val="00B312A6"/>
    <w:rsid w:val="00B31572"/>
    <w:rsid w:val="00B31777"/>
    <w:rsid w:val="00B317BA"/>
    <w:rsid w:val="00B31927"/>
    <w:rsid w:val="00B31B2E"/>
    <w:rsid w:val="00B31BBD"/>
    <w:rsid w:val="00B31F52"/>
    <w:rsid w:val="00B327EE"/>
    <w:rsid w:val="00B327EF"/>
    <w:rsid w:val="00B3282A"/>
    <w:rsid w:val="00B33023"/>
    <w:rsid w:val="00B33049"/>
    <w:rsid w:val="00B33166"/>
    <w:rsid w:val="00B33902"/>
    <w:rsid w:val="00B342FB"/>
    <w:rsid w:val="00B34A86"/>
    <w:rsid w:val="00B34CBE"/>
    <w:rsid w:val="00B34D5C"/>
    <w:rsid w:val="00B35237"/>
    <w:rsid w:val="00B352C5"/>
    <w:rsid w:val="00B35303"/>
    <w:rsid w:val="00B3545B"/>
    <w:rsid w:val="00B35640"/>
    <w:rsid w:val="00B3576B"/>
    <w:rsid w:val="00B3579C"/>
    <w:rsid w:val="00B35923"/>
    <w:rsid w:val="00B35B11"/>
    <w:rsid w:val="00B35E2F"/>
    <w:rsid w:val="00B35EB6"/>
    <w:rsid w:val="00B369A1"/>
    <w:rsid w:val="00B36A10"/>
    <w:rsid w:val="00B36C2A"/>
    <w:rsid w:val="00B36F97"/>
    <w:rsid w:val="00B3723B"/>
    <w:rsid w:val="00B37686"/>
    <w:rsid w:val="00B37E92"/>
    <w:rsid w:val="00B40072"/>
    <w:rsid w:val="00B400F0"/>
    <w:rsid w:val="00B4047A"/>
    <w:rsid w:val="00B404E8"/>
    <w:rsid w:val="00B405FB"/>
    <w:rsid w:val="00B40AF1"/>
    <w:rsid w:val="00B40FB9"/>
    <w:rsid w:val="00B411EA"/>
    <w:rsid w:val="00B41219"/>
    <w:rsid w:val="00B413FB"/>
    <w:rsid w:val="00B413FF"/>
    <w:rsid w:val="00B41428"/>
    <w:rsid w:val="00B41543"/>
    <w:rsid w:val="00B415E4"/>
    <w:rsid w:val="00B418A2"/>
    <w:rsid w:val="00B41BCC"/>
    <w:rsid w:val="00B41D06"/>
    <w:rsid w:val="00B420AA"/>
    <w:rsid w:val="00B4220D"/>
    <w:rsid w:val="00B42552"/>
    <w:rsid w:val="00B426F8"/>
    <w:rsid w:val="00B427F0"/>
    <w:rsid w:val="00B42BD1"/>
    <w:rsid w:val="00B42CAE"/>
    <w:rsid w:val="00B42DC1"/>
    <w:rsid w:val="00B42E62"/>
    <w:rsid w:val="00B42F77"/>
    <w:rsid w:val="00B4310D"/>
    <w:rsid w:val="00B43476"/>
    <w:rsid w:val="00B43567"/>
    <w:rsid w:val="00B438E4"/>
    <w:rsid w:val="00B438EA"/>
    <w:rsid w:val="00B43A63"/>
    <w:rsid w:val="00B43CFA"/>
    <w:rsid w:val="00B44013"/>
    <w:rsid w:val="00B44062"/>
    <w:rsid w:val="00B44270"/>
    <w:rsid w:val="00B4438F"/>
    <w:rsid w:val="00B44453"/>
    <w:rsid w:val="00B44697"/>
    <w:rsid w:val="00B44771"/>
    <w:rsid w:val="00B44B4C"/>
    <w:rsid w:val="00B44B8B"/>
    <w:rsid w:val="00B44E70"/>
    <w:rsid w:val="00B44E7C"/>
    <w:rsid w:val="00B44FDC"/>
    <w:rsid w:val="00B45604"/>
    <w:rsid w:val="00B45879"/>
    <w:rsid w:val="00B459AE"/>
    <w:rsid w:val="00B45AF2"/>
    <w:rsid w:val="00B45C3F"/>
    <w:rsid w:val="00B45CC2"/>
    <w:rsid w:val="00B45E64"/>
    <w:rsid w:val="00B45F68"/>
    <w:rsid w:val="00B45FA9"/>
    <w:rsid w:val="00B460E9"/>
    <w:rsid w:val="00B460F2"/>
    <w:rsid w:val="00B46124"/>
    <w:rsid w:val="00B462F5"/>
    <w:rsid w:val="00B46481"/>
    <w:rsid w:val="00B46AD4"/>
    <w:rsid w:val="00B46E09"/>
    <w:rsid w:val="00B46EB1"/>
    <w:rsid w:val="00B4743D"/>
    <w:rsid w:val="00B476B3"/>
    <w:rsid w:val="00B47B7D"/>
    <w:rsid w:val="00B47F07"/>
    <w:rsid w:val="00B47FFE"/>
    <w:rsid w:val="00B504F5"/>
    <w:rsid w:val="00B5089D"/>
    <w:rsid w:val="00B5090A"/>
    <w:rsid w:val="00B50983"/>
    <w:rsid w:val="00B50AB4"/>
    <w:rsid w:val="00B5175D"/>
    <w:rsid w:val="00B51786"/>
    <w:rsid w:val="00B51DB8"/>
    <w:rsid w:val="00B51DC8"/>
    <w:rsid w:val="00B52125"/>
    <w:rsid w:val="00B522A8"/>
    <w:rsid w:val="00B52474"/>
    <w:rsid w:val="00B524E3"/>
    <w:rsid w:val="00B52611"/>
    <w:rsid w:val="00B52A21"/>
    <w:rsid w:val="00B52BE8"/>
    <w:rsid w:val="00B52DCA"/>
    <w:rsid w:val="00B530ED"/>
    <w:rsid w:val="00B5341F"/>
    <w:rsid w:val="00B534B3"/>
    <w:rsid w:val="00B53738"/>
    <w:rsid w:val="00B53A48"/>
    <w:rsid w:val="00B53B42"/>
    <w:rsid w:val="00B53C18"/>
    <w:rsid w:val="00B53F28"/>
    <w:rsid w:val="00B53FE0"/>
    <w:rsid w:val="00B5408A"/>
    <w:rsid w:val="00B54170"/>
    <w:rsid w:val="00B54349"/>
    <w:rsid w:val="00B54437"/>
    <w:rsid w:val="00B54865"/>
    <w:rsid w:val="00B54A3E"/>
    <w:rsid w:val="00B54B91"/>
    <w:rsid w:val="00B54D6D"/>
    <w:rsid w:val="00B54E32"/>
    <w:rsid w:val="00B54F2C"/>
    <w:rsid w:val="00B55050"/>
    <w:rsid w:val="00B55224"/>
    <w:rsid w:val="00B5523F"/>
    <w:rsid w:val="00B55420"/>
    <w:rsid w:val="00B55442"/>
    <w:rsid w:val="00B556F2"/>
    <w:rsid w:val="00B557E0"/>
    <w:rsid w:val="00B55AF7"/>
    <w:rsid w:val="00B55D69"/>
    <w:rsid w:val="00B560AD"/>
    <w:rsid w:val="00B563FA"/>
    <w:rsid w:val="00B565D9"/>
    <w:rsid w:val="00B566D0"/>
    <w:rsid w:val="00B56728"/>
    <w:rsid w:val="00B568C3"/>
    <w:rsid w:val="00B56964"/>
    <w:rsid w:val="00B56BC1"/>
    <w:rsid w:val="00B56CCD"/>
    <w:rsid w:val="00B56E3F"/>
    <w:rsid w:val="00B56F0B"/>
    <w:rsid w:val="00B57322"/>
    <w:rsid w:val="00B57365"/>
    <w:rsid w:val="00B5765B"/>
    <w:rsid w:val="00B57774"/>
    <w:rsid w:val="00B57DA9"/>
    <w:rsid w:val="00B57DBC"/>
    <w:rsid w:val="00B57EC0"/>
    <w:rsid w:val="00B57F81"/>
    <w:rsid w:val="00B6012D"/>
    <w:rsid w:val="00B60578"/>
    <w:rsid w:val="00B607F6"/>
    <w:rsid w:val="00B609DB"/>
    <w:rsid w:val="00B60E54"/>
    <w:rsid w:val="00B61241"/>
    <w:rsid w:val="00B6179C"/>
    <w:rsid w:val="00B617B5"/>
    <w:rsid w:val="00B61AE5"/>
    <w:rsid w:val="00B61CD6"/>
    <w:rsid w:val="00B61D74"/>
    <w:rsid w:val="00B61E37"/>
    <w:rsid w:val="00B61E67"/>
    <w:rsid w:val="00B61F2B"/>
    <w:rsid w:val="00B61FA7"/>
    <w:rsid w:val="00B62537"/>
    <w:rsid w:val="00B626EC"/>
    <w:rsid w:val="00B62900"/>
    <w:rsid w:val="00B629A6"/>
    <w:rsid w:val="00B62BF6"/>
    <w:rsid w:val="00B62F00"/>
    <w:rsid w:val="00B6303C"/>
    <w:rsid w:val="00B6363C"/>
    <w:rsid w:val="00B6376D"/>
    <w:rsid w:val="00B6378E"/>
    <w:rsid w:val="00B639A0"/>
    <w:rsid w:val="00B63A29"/>
    <w:rsid w:val="00B63F15"/>
    <w:rsid w:val="00B6401D"/>
    <w:rsid w:val="00B645C1"/>
    <w:rsid w:val="00B64757"/>
    <w:rsid w:val="00B6482C"/>
    <w:rsid w:val="00B64E5A"/>
    <w:rsid w:val="00B64E86"/>
    <w:rsid w:val="00B64FA1"/>
    <w:rsid w:val="00B65042"/>
    <w:rsid w:val="00B653AD"/>
    <w:rsid w:val="00B6574B"/>
    <w:rsid w:val="00B658FF"/>
    <w:rsid w:val="00B65B2D"/>
    <w:rsid w:val="00B65EEB"/>
    <w:rsid w:val="00B662B2"/>
    <w:rsid w:val="00B66A4D"/>
    <w:rsid w:val="00B66D3C"/>
    <w:rsid w:val="00B66D93"/>
    <w:rsid w:val="00B66E2B"/>
    <w:rsid w:val="00B66E3D"/>
    <w:rsid w:val="00B66EF9"/>
    <w:rsid w:val="00B67568"/>
    <w:rsid w:val="00B677D8"/>
    <w:rsid w:val="00B679C2"/>
    <w:rsid w:val="00B67CB9"/>
    <w:rsid w:val="00B7002C"/>
    <w:rsid w:val="00B700E5"/>
    <w:rsid w:val="00B7018C"/>
    <w:rsid w:val="00B701B9"/>
    <w:rsid w:val="00B70223"/>
    <w:rsid w:val="00B70A17"/>
    <w:rsid w:val="00B70CFA"/>
    <w:rsid w:val="00B70D64"/>
    <w:rsid w:val="00B70D9E"/>
    <w:rsid w:val="00B70F08"/>
    <w:rsid w:val="00B7138F"/>
    <w:rsid w:val="00B715B2"/>
    <w:rsid w:val="00B718D5"/>
    <w:rsid w:val="00B71939"/>
    <w:rsid w:val="00B71A31"/>
    <w:rsid w:val="00B71B27"/>
    <w:rsid w:val="00B71D4F"/>
    <w:rsid w:val="00B71D57"/>
    <w:rsid w:val="00B71EB5"/>
    <w:rsid w:val="00B71EF9"/>
    <w:rsid w:val="00B720AD"/>
    <w:rsid w:val="00B72248"/>
    <w:rsid w:val="00B72255"/>
    <w:rsid w:val="00B7233B"/>
    <w:rsid w:val="00B72353"/>
    <w:rsid w:val="00B72360"/>
    <w:rsid w:val="00B7274A"/>
    <w:rsid w:val="00B72BDE"/>
    <w:rsid w:val="00B7304A"/>
    <w:rsid w:val="00B7356A"/>
    <w:rsid w:val="00B73855"/>
    <w:rsid w:val="00B7396E"/>
    <w:rsid w:val="00B739E9"/>
    <w:rsid w:val="00B73A32"/>
    <w:rsid w:val="00B73A48"/>
    <w:rsid w:val="00B73B44"/>
    <w:rsid w:val="00B73E0E"/>
    <w:rsid w:val="00B7401C"/>
    <w:rsid w:val="00B74141"/>
    <w:rsid w:val="00B7414F"/>
    <w:rsid w:val="00B74293"/>
    <w:rsid w:val="00B74381"/>
    <w:rsid w:val="00B7442C"/>
    <w:rsid w:val="00B74668"/>
    <w:rsid w:val="00B74766"/>
    <w:rsid w:val="00B74D4D"/>
    <w:rsid w:val="00B74E05"/>
    <w:rsid w:val="00B74FAC"/>
    <w:rsid w:val="00B75592"/>
    <w:rsid w:val="00B75BB2"/>
    <w:rsid w:val="00B75BD4"/>
    <w:rsid w:val="00B75BF0"/>
    <w:rsid w:val="00B75E98"/>
    <w:rsid w:val="00B76463"/>
    <w:rsid w:val="00B76554"/>
    <w:rsid w:val="00B765D7"/>
    <w:rsid w:val="00B7710E"/>
    <w:rsid w:val="00B77211"/>
    <w:rsid w:val="00B7752D"/>
    <w:rsid w:val="00B7770B"/>
    <w:rsid w:val="00B77CF8"/>
    <w:rsid w:val="00B77CFF"/>
    <w:rsid w:val="00B803FF"/>
    <w:rsid w:val="00B8054F"/>
    <w:rsid w:val="00B808D6"/>
    <w:rsid w:val="00B80946"/>
    <w:rsid w:val="00B81009"/>
    <w:rsid w:val="00B812AB"/>
    <w:rsid w:val="00B812B9"/>
    <w:rsid w:val="00B8141C"/>
    <w:rsid w:val="00B8170A"/>
    <w:rsid w:val="00B817F8"/>
    <w:rsid w:val="00B81859"/>
    <w:rsid w:val="00B81FC5"/>
    <w:rsid w:val="00B8208D"/>
    <w:rsid w:val="00B82703"/>
    <w:rsid w:val="00B827B4"/>
    <w:rsid w:val="00B8289C"/>
    <w:rsid w:val="00B82C29"/>
    <w:rsid w:val="00B82D4E"/>
    <w:rsid w:val="00B82E0A"/>
    <w:rsid w:val="00B82E92"/>
    <w:rsid w:val="00B82FBA"/>
    <w:rsid w:val="00B831F5"/>
    <w:rsid w:val="00B83684"/>
    <w:rsid w:val="00B838BD"/>
    <w:rsid w:val="00B83936"/>
    <w:rsid w:val="00B83A03"/>
    <w:rsid w:val="00B83A20"/>
    <w:rsid w:val="00B83A8C"/>
    <w:rsid w:val="00B83B1E"/>
    <w:rsid w:val="00B83B58"/>
    <w:rsid w:val="00B840A2"/>
    <w:rsid w:val="00B845F4"/>
    <w:rsid w:val="00B8493D"/>
    <w:rsid w:val="00B84B4D"/>
    <w:rsid w:val="00B85105"/>
    <w:rsid w:val="00B85490"/>
    <w:rsid w:val="00B857EC"/>
    <w:rsid w:val="00B859BF"/>
    <w:rsid w:val="00B85BC6"/>
    <w:rsid w:val="00B85C5B"/>
    <w:rsid w:val="00B85EBB"/>
    <w:rsid w:val="00B860C3"/>
    <w:rsid w:val="00B862D6"/>
    <w:rsid w:val="00B866B0"/>
    <w:rsid w:val="00B86C1C"/>
    <w:rsid w:val="00B86E7E"/>
    <w:rsid w:val="00B8745C"/>
    <w:rsid w:val="00B8748A"/>
    <w:rsid w:val="00B87852"/>
    <w:rsid w:val="00B87C0C"/>
    <w:rsid w:val="00B87C25"/>
    <w:rsid w:val="00B87E7F"/>
    <w:rsid w:val="00B87ECE"/>
    <w:rsid w:val="00B87F3B"/>
    <w:rsid w:val="00B905EA"/>
    <w:rsid w:val="00B90729"/>
    <w:rsid w:val="00B907C0"/>
    <w:rsid w:val="00B908A9"/>
    <w:rsid w:val="00B90909"/>
    <w:rsid w:val="00B917B8"/>
    <w:rsid w:val="00B9187E"/>
    <w:rsid w:val="00B91965"/>
    <w:rsid w:val="00B919F1"/>
    <w:rsid w:val="00B91B31"/>
    <w:rsid w:val="00B91B7D"/>
    <w:rsid w:val="00B91D52"/>
    <w:rsid w:val="00B91E64"/>
    <w:rsid w:val="00B9203D"/>
    <w:rsid w:val="00B92647"/>
    <w:rsid w:val="00B92651"/>
    <w:rsid w:val="00B92A60"/>
    <w:rsid w:val="00B92E75"/>
    <w:rsid w:val="00B92FED"/>
    <w:rsid w:val="00B9318E"/>
    <w:rsid w:val="00B931A0"/>
    <w:rsid w:val="00B932E0"/>
    <w:rsid w:val="00B93364"/>
    <w:rsid w:val="00B9349F"/>
    <w:rsid w:val="00B93F2B"/>
    <w:rsid w:val="00B94264"/>
    <w:rsid w:val="00B944EE"/>
    <w:rsid w:val="00B94817"/>
    <w:rsid w:val="00B948F8"/>
    <w:rsid w:val="00B94EBD"/>
    <w:rsid w:val="00B94EE5"/>
    <w:rsid w:val="00B95301"/>
    <w:rsid w:val="00B9538E"/>
    <w:rsid w:val="00B9575D"/>
    <w:rsid w:val="00B95A46"/>
    <w:rsid w:val="00B95B99"/>
    <w:rsid w:val="00B96056"/>
    <w:rsid w:val="00B963D8"/>
    <w:rsid w:val="00B9692D"/>
    <w:rsid w:val="00B96D1E"/>
    <w:rsid w:val="00B96F17"/>
    <w:rsid w:val="00B96FC4"/>
    <w:rsid w:val="00B970B7"/>
    <w:rsid w:val="00B975EB"/>
    <w:rsid w:val="00B97AF3"/>
    <w:rsid w:val="00B97FDA"/>
    <w:rsid w:val="00BA0212"/>
    <w:rsid w:val="00BA0590"/>
    <w:rsid w:val="00BA0A4D"/>
    <w:rsid w:val="00BA0C5C"/>
    <w:rsid w:val="00BA0D63"/>
    <w:rsid w:val="00BA10BD"/>
    <w:rsid w:val="00BA130B"/>
    <w:rsid w:val="00BA1429"/>
    <w:rsid w:val="00BA147E"/>
    <w:rsid w:val="00BA1718"/>
    <w:rsid w:val="00BA1ADB"/>
    <w:rsid w:val="00BA1AF4"/>
    <w:rsid w:val="00BA1BFE"/>
    <w:rsid w:val="00BA25A7"/>
    <w:rsid w:val="00BA2814"/>
    <w:rsid w:val="00BA2910"/>
    <w:rsid w:val="00BA2913"/>
    <w:rsid w:val="00BA2A53"/>
    <w:rsid w:val="00BA2B63"/>
    <w:rsid w:val="00BA30BF"/>
    <w:rsid w:val="00BA30DB"/>
    <w:rsid w:val="00BA3595"/>
    <w:rsid w:val="00BA386C"/>
    <w:rsid w:val="00BA3ABB"/>
    <w:rsid w:val="00BA3BEF"/>
    <w:rsid w:val="00BA3D3B"/>
    <w:rsid w:val="00BA3E71"/>
    <w:rsid w:val="00BA46AB"/>
    <w:rsid w:val="00BA4755"/>
    <w:rsid w:val="00BA47C5"/>
    <w:rsid w:val="00BA49DE"/>
    <w:rsid w:val="00BA500C"/>
    <w:rsid w:val="00BA5958"/>
    <w:rsid w:val="00BA6094"/>
    <w:rsid w:val="00BA60D6"/>
    <w:rsid w:val="00BA6111"/>
    <w:rsid w:val="00BA6381"/>
    <w:rsid w:val="00BA66A3"/>
    <w:rsid w:val="00BA66BF"/>
    <w:rsid w:val="00BA6938"/>
    <w:rsid w:val="00BA6E54"/>
    <w:rsid w:val="00BA70EE"/>
    <w:rsid w:val="00BA7A2C"/>
    <w:rsid w:val="00BA7A68"/>
    <w:rsid w:val="00BA7D91"/>
    <w:rsid w:val="00BA7E0B"/>
    <w:rsid w:val="00BA7E19"/>
    <w:rsid w:val="00BA7ED7"/>
    <w:rsid w:val="00BB010F"/>
    <w:rsid w:val="00BB0228"/>
    <w:rsid w:val="00BB0610"/>
    <w:rsid w:val="00BB062E"/>
    <w:rsid w:val="00BB0829"/>
    <w:rsid w:val="00BB0944"/>
    <w:rsid w:val="00BB09A6"/>
    <w:rsid w:val="00BB0A68"/>
    <w:rsid w:val="00BB0E77"/>
    <w:rsid w:val="00BB1648"/>
    <w:rsid w:val="00BB17CA"/>
    <w:rsid w:val="00BB1B0A"/>
    <w:rsid w:val="00BB1DB5"/>
    <w:rsid w:val="00BB1EA6"/>
    <w:rsid w:val="00BB20F8"/>
    <w:rsid w:val="00BB233B"/>
    <w:rsid w:val="00BB24F9"/>
    <w:rsid w:val="00BB2792"/>
    <w:rsid w:val="00BB28B2"/>
    <w:rsid w:val="00BB2E1C"/>
    <w:rsid w:val="00BB3026"/>
    <w:rsid w:val="00BB3078"/>
    <w:rsid w:val="00BB3257"/>
    <w:rsid w:val="00BB3427"/>
    <w:rsid w:val="00BB35A4"/>
    <w:rsid w:val="00BB3917"/>
    <w:rsid w:val="00BB3A04"/>
    <w:rsid w:val="00BB3CD7"/>
    <w:rsid w:val="00BB3DFC"/>
    <w:rsid w:val="00BB3FB5"/>
    <w:rsid w:val="00BB416F"/>
    <w:rsid w:val="00BB430E"/>
    <w:rsid w:val="00BB4470"/>
    <w:rsid w:val="00BB4630"/>
    <w:rsid w:val="00BB4B92"/>
    <w:rsid w:val="00BB4C1F"/>
    <w:rsid w:val="00BB531F"/>
    <w:rsid w:val="00BB55CB"/>
    <w:rsid w:val="00BB57AE"/>
    <w:rsid w:val="00BB57F4"/>
    <w:rsid w:val="00BB5943"/>
    <w:rsid w:val="00BB59F6"/>
    <w:rsid w:val="00BB5C79"/>
    <w:rsid w:val="00BB5DB7"/>
    <w:rsid w:val="00BB5DEF"/>
    <w:rsid w:val="00BB5EFE"/>
    <w:rsid w:val="00BB6013"/>
    <w:rsid w:val="00BB619C"/>
    <w:rsid w:val="00BB61B7"/>
    <w:rsid w:val="00BB6296"/>
    <w:rsid w:val="00BB62A8"/>
    <w:rsid w:val="00BB65D6"/>
    <w:rsid w:val="00BB675B"/>
    <w:rsid w:val="00BB7304"/>
    <w:rsid w:val="00BB768E"/>
    <w:rsid w:val="00BB78FA"/>
    <w:rsid w:val="00BB7939"/>
    <w:rsid w:val="00BB7C74"/>
    <w:rsid w:val="00BB7DB9"/>
    <w:rsid w:val="00BB7DBA"/>
    <w:rsid w:val="00BB7DFC"/>
    <w:rsid w:val="00BB7FEA"/>
    <w:rsid w:val="00BC0024"/>
    <w:rsid w:val="00BC0240"/>
    <w:rsid w:val="00BC0312"/>
    <w:rsid w:val="00BC043C"/>
    <w:rsid w:val="00BC0558"/>
    <w:rsid w:val="00BC06DB"/>
    <w:rsid w:val="00BC081A"/>
    <w:rsid w:val="00BC0A75"/>
    <w:rsid w:val="00BC1369"/>
    <w:rsid w:val="00BC1418"/>
    <w:rsid w:val="00BC14FF"/>
    <w:rsid w:val="00BC1700"/>
    <w:rsid w:val="00BC1739"/>
    <w:rsid w:val="00BC1D98"/>
    <w:rsid w:val="00BC1D9B"/>
    <w:rsid w:val="00BC225F"/>
    <w:rsid w:val="00BC22D9"/>
    <w:rsid w:val="00BC2455"/>
    <w:rsid w:val="00BC24DA"/>
    <w:rsid w:val="00BC2562"/>
    <w:rsid w:val="00BC27CB"/>
    <w:rsid w:val="00BC2D07"/>
    <w:rsid w:val="00BC2E93"/>
    <w:rsid w:val="00BC302D"/>
    <w:rsid w:val="00BC32FA"/>
    <w:rsid w:val="00BC33FF"/>
    <w:rsid w:val="00BC3D28"/>
    <w:rsid w:val="00BC40C7"/>
    <w:rsid w:val="00BC411E"/>
    <w:rsid w:val="00BC41EE"/>
    <w:rsid w:val="00BC422C"/>
    <w:rsid w:val="00BC42F8"/>
    <w:rsid w:val="00BC433B"/>
    <w:rsid w:val="00BC49D9"/>
    <w:rsid w:val="00BC4FFD"/>
    <w:rsid w:val="00BC5120"/>
    <w:rsid w:val="00BC513C"/>
    <w:rsid w:val="00BC5338"/>
    <w:rsid w:val="00BC5511"/>
    <w:rsid w:val="00BC56B7"/>
    <w:rsid w:val="00BC56D7"/>
    <w:rsid w:val="00BC56F5"/>
    <w:rsid w:val="00BC5E24"/>
    <w:rsid w:val="00BC5E29"/>
    <w:rsid w:val="00BC60C0"/>
    <w:rsid w:val="00BC615A"/>
    <w:rsid w:val="00BC6778"/>
    <w:rsid w:val="00BC6EE1"/>
    <w:rsid w:val="00BC70DD"/>
    <w:rsid w:val="00BC7736"/>
    <w:rsid w:val="00BC7790"/>
    <w:rsid w:val="00BC78D7"/>
    <w:rsid w:val="00BC7940"/>
    <w:rsid w:val="00BC7A93"/>
    <w:rsid w:val="00BC7E45"/>
    <w:rsid w:val="00BC7E90"/>
    <w:rsid w:val="00BD0003"/>
    <w:rsid w:val="00BD021C"/>
    <w:rsid w:val="00BD02E5"/>
    <w:rsid w:val="00BD0948"/>
    <w:rsid w:val="00BD0AEC"/>
    <w:rsid w:val="00BD0B17"/>
    <w:rsid w:val="00BD0D9F"/>
    <w:rsid w:val="00BD0E80"/>
    <w:rsid w:val="00BD0F76"/>
    <w:rsid w:val="00BD1129"/>
    <w:rsid w:val="00BD137A"/>
    <w:rsid w:val="00BD1878"/>
    <w:rsid w:val="00BD1D21"/>
    <w:rsid w:val="00BD243F"/>
    <w:rsid w:val="00BD250D"/>
    <w:rsid w:val="00BD2866"/>
    <w:rsid w:val="00BD2B43"/>
    <w:rsid w:val="00BD2D16"/>
    <w:rsid w:val="00BD2E67"/>
    <w:rsid w:val="00BD2F5F"/>
    <w:rsid w:val="00BD309E"/>
    <w:rsid w:val="00BD30AE"/>
    <w:rsid w:val="00BD30DF"/>
    <w:rsid w:val="00BD3391"/>
    <w:rsid w:val="00BD356F"/>
    <w:rsid w:val="00BD3B34"/>
    <w:rsid w:val="00BD3D5D"/>
    <w:rsid w:val="00BD42B9"/>
    <w:rsid w:val="00BD432C"/>
    <w:rsid w:val="00BD455F"/>
    <w:rsid w:val="00BD457E"/>
    <w:rsid w:val="00BD4948"/>
    <w:rsid w:val="00BD4C60"/>
    <w:rsid w:val="00BD4D67"/>
    <w:rsid w:val="00BD5A44"/>
    <w:rsid w:val="00BD5CFF"/>
    <w:rsid w:val="00BD5F34"/>
    <w:rsid w:val="00BD6071"/>
    <w:rsid w:val="00BD6270"/>
    <w:rsid w:val="00BD66D0"/>
    <w:rsid w:val="00BD6784"/>
    <w:rsid w:val="00BD6AED"/>
    <w:rsid w:val="00BD6B75"/>
    <w:rsid w:val="00BD7054"/>
    <w:rsid w:val="00BD7451"/>
    <w:rsid w:val="00BD7A40"/>
    <w:rsid w:val="00BD7B2B"/>
    <w:rsid w:val="00BD7C5C"/>
    <w:rsid w:val="00BD7CEC"/>
    <w:rsid w:val="00BD7DB9"/>
    <w:rsid w:val="00BE03C8"/>
    <w:rsid w:val="00BE03E1"/>
    <w:rsid w:val="00BE0610"/>
    <w:rsid w:val="00BE0913"/>
    <w:rsid w:val="00BE0B6E"/>
    <w:rsid w:val="00BE0D7A"/>
    <w:rsid w:val="00BE10F4"/>
    <w:rsid w:val="00BE13F6"/>
    <w:rsid w:val="00BE14AA"/>
    <w:rsid w:val="00BE1697"/>
    <w:rsid w:val="00BE177E"/>
    <w:rsid w:val="00BE18D5"/>
    <w:rsid w:val="00BE1E9B"/>
    <w:rsid w:val="00BE1F98"/>
    <w:rsid w:val="00BE20DE"/>
    <w:rsid w:val="00BE2152"/>
    <w:rsid w:val="00BE2155"/>
    <w:rsid w:val="00BE2318"/>
    <w:rsid w:val="00BE2977"/>
    <w:rsid w:val="00BE2AB8"/>
    <w:rsid w:val="00BE2E1A"/>
    <w:rsid w:val="00BE2F21"/>
    <w:rsid w:val="00BE2FDE"/>
    <w:rsid w:val="00BE344F"/>
    <w:rsid w:val="00BE366F"/>
    <w:rsid w:val="00BE3706"/>
    <w:rsid w:val="00BE38DA"/>
    <w:rsid w:val="00BE401D"/>
    <w:rsid w:val="00BE40B1"/>
    <w:rsid w:val="00BE413D"/>
    <w:rsid w:val="00BE41AF"/>
    <w:rsid w:val="00BE4231"/>
    <w:rsid w:val="00BE4283"/>
    <w:rsid w:val="00BE43FB"/>
    <w:rsid w:val="00BE4566"/>
    <w:rsid w:val="00BE4920"/>
    <w:rsid w:val="00BE49FC"/>
    <w:rsid w:val="00BE4DFD"/>
    <w:rsid w:val="00BE50E0"/>
    <w:rsid w:val="00BE541B"/>
    <w:rsid w:val="00BE5490"/>
    <w:rsid w:val="00BE568A"/>
    <w:rsid w:val="00BE57C0"/>
    <w:rsid w:val="00BE58E5"/>
    <w:rsid w:val="00BE5B77"/>
    <w:rsid w:val="00BE5BAD"/>
    <w:rsid w:val="00BE5C59"/>
    <w:rsid w:val="00BE5C6A"/>
    <w:rsid w:val="00BE5D3F"/>
    <w:rsid w:val="00BE5EA8"/>
    <w:rsid w:val="00BE604E"/>
    <w:rsid w:val="00BE61E8"/>
    <w:rsid w:val="00BE6343"/>
    <w:rsid w:val="00BE63D2"/>
    <w:rsid w:val="00BE646F"/>
    <w:rsid w:val="00BE6588"/>
    <w:rsid w:val="00BE6B51"/>
    <w:rsid w:val="00BE6BAF"/>
    <w:rsid w:val="00BE6BFF"/>
    <w:rsid w:val="00BE6E0E"/>
    <w:rsid w:val="00BE721B"/>
    <w:rsid w:val="00BE7256"/>
    <w:rsid w:val="00BE7345"/>
    <w:rsid w:val="00BE74FE"/>
    <w:rsid w:val="00BE75FD"/>
    <w:rsid w:val="00BE7748"/>
    <w:rsid w:val="00BE77B1"/>
    <w:rsid w:val="00BE781E"/>
    <w:rsid w:val="00BE7837"/>
    <w:rsid w:val="00BE7D0F"/>
    <w:rsid w:val="00BF0517"/>
    <w:rsid w:val="00BF06BD"/>
    <w:rsid w:val="00BF073A"/>
    <w:rsid w:val="00BF0B34"/>
    <w:rsid w:val="00BF0EA6"/>
    <w:rsid w:val="00BF1B2E"/>
    <w:rsid w:val="00BF1B3B"/>
    <w:rsid w:val="00BF1B72"/>
    <w:rsid w:val="00BF1E4E"/>
    <w:rsid w:val="00BF1F8E"/>
    <w:rsid w:val="00BF2028"/>
    <w:rsid w:val="00BF21E4"/>
    <w:rsid w:val="00BF22C2"/>
    <w:rsid w:val="00BF2330"/>
    <w:rsid w:val="00BF272A"/>
    <w:rsid w:val="00BF278D"/>
    <w:rsid w:val="00BF2A98"/>
    <w:rsid w:val="00BF2ECF"/>
    <w:rsid w:val="00BF3620"/>
    <w:rsid w:val="00BF379A"/>
    <w:rsid w:val="00BF383B"/>
    <w:rsid w:val="00BF3E5D"/>
    <w:rsid w:val="00BF3EDA"/>
    <w:rsid w:val="00BF3F38"/>
    <w:rsid w:val="00BF4130"/>
    <w:rsid w:val="00BF45E9"/>
    <w:rsid w:val="00BF4A53"/>
    <w:rsid w:val="00BF4C5E"/>
    <w:rsid w:val="00BF4CB6"/>
    <w:rsid w:val="00BF4DAF"/>
    <w:rsid w:val="00BF5220"/>
    <w:rsid w:val="00BF5372"/>
    <w:rsid w:val="00BF558F"/>
    <w:rsid w:val="00BF572D"/>
    <w:rsid w:val="00BF596C"/>
    <w:rsid w:val="00BF5C45"/>
    <w:rsid w:val="00BF5C77"/>
    <w:rsid w:val="00BF5F8F"/>
    <w:rsid w:val="00BF602F"/>
    <w:rsid w:val="00BF61FD"/>
    <w:rsid w:val="00BF63CB"/>
    <w:rsid w:val="00BF6521"/>
    <w:rsid w:val="00BF66A6"/>
    <w:rsid w:val="00BF6FE9"/>
    <w:rsid w:val="00BF7211"/>
    <w:rsid w:val="00BF7450"/>
    <w:rsid w:val="00BF751C"/>
    <w:rsid w:val="00BF799A"/>
    <w:rsid w:val="00BF7BC7"/>
    <w:rsid w:val="00BF7C78"/>
    <w:rsid w:val="00BF7CC6"/>
    <w:rsid w:val="00BF7D22"/>
    <w:rsid w:val="00BF7F48"/>
    <w:rsid w:val="00C0011A"/>
    <w:rsid w:val="00C004C5"/>
    <w:rsid w:val="00C00693"/>
    <w:rsid w:val="00C00AEF"/>
    <w:rsid w:val="00C00BE6"/>
    <w:rsid w:val="00C00C85"/>
    <w:rsid w:val="00C00F55"/>
    <w:rsid w:val="00C0119D"/>
    <w:rsid w:val="00C01352"/>
    <w:rsid w:val="00C01ABD"/>
    <w:rsid w:val="00C01C5A"/>
    <w:rsid w:val="00C01D17"/>
    <w:rsid w:val="00C020CE"/>
    <w:rsid w:val="00C0216E"/>
    <w:rsid w:val="00C02800"/>
    <w:rsid w:val="00C02C28"/>
    <w:rsid w:val="00C02C5B"/>
    <w:rsid w:val="00C02D33"/>
    <w:rsid w:val="00C030B0"/>
    <w:rsid w:val="00C03528"/>
    <w:rsid w:val="00C03C8F"/>
    <w:rsid w:val="00C03CD6"/>
    <w:rsid w:val="00C03CE9"/>
    <w:rsid w:val="00C04045"/>
    <w:rsid w:val="00C040AC"/>
    <w:rsid w:val="00C040D9"/>
    <w:rsid w:val="00C04259"/>
    <w:rsid w:val="00C04275"/>
    <w:rsid w:val="00C04628"/>
    <w:rsid w:val="00C0470C"/>
    <w:rsid w:val="00C04BA2"/>
    <w:rsid w:val="00C04D5F"/>
    <w:rsid w:val="00C050C0"/>
    <w:rsid w:val="00C05239"/>
    <w:rsid w:val="00C056C8"/>
    <w:rsid w:val="00C05C73"/>
    <w:rsid w:val="00C05C82"/>
    <w:rsid w:val="00C05F68"/>
    <w:rsid w:val="00C0616F"/>
    <w:rsid w:val="00C06393"/>
    <w:rsid w:val="00C06B3C"/>
    <w:rsid w:val="00C070DB"/>
    <w:rsid w:val="00C0724F"/>
    <w:rsid w:val="00C075F4"/>
    <w:rsid w:val="00C076A5"/>
    <w:rsid w:val="00C076C7"/>
    <w:rsid w:val="00C077DE"/>
    <w:rsid w:val="00C100BD"/>
    <w:rsid w:val="00C1027A"/>
    <w:rsid w:val="00C104AE"/>
    <w:rsid w:val="00C108E5"/>
    <w:rsid w:val="00C10B4F"/>
    <w:rsid w:val="00C10C8D"/>
    <w:rsid w:val="00C110C3"/>
    <w:rsid w:val="00C11135"/>
    <w:rsid w:val="00C11268"/>
    <w:rsid w:val="00C1160D"/>
    <w:rsid w:val="00C11714"/>
    <w:rsid w:val="00C11980"/>
    <w:rsid w:val="00C11A31"/>
    <w:rsid w:val="00C11C4D"/>
    <w:rsid w:val="00C11E7B"/>
    <w:rsid w:val="00C12281"/>
    <w:rsid w:val="00C126E9"/>
    <w:rsid w:val="00C12BBB"/>
    <w:rsid w:val="00C12BF4"/>
    <w:rsid w:val="00C12FFC"/>
    <w:rsid w:val="00C13131"/>
    <w:rsid w:val="00C13B13"/>
    <w:rsid w:val="00C13B25"/>
    <w:rsid w:val="00C13BE5"/>
    <w:rsid w:val="00C13C1C"/>
    <w:rsid w:val="00C13F3F"/>
    <w:rsid w:val="00C14266"/>
    <w:rsid w:val="00C14409"/>
    <w:rsid w:val="00C14650"/>
    <w:rsid w:val="00C14983"/>
    <w:rsid w:val="00C14ED7"/>
    <w:rsid w:val="00C14F60"/>
    <w:rsid w:val="00C1541C"/>
    <w:rsid w:val="00C15427"/>
    <w:rsid w:val="00C15490"/>
    <w:rsid w:val="00C15542"/>
    <w:rsid w:val="00C15598"/>
    <w:rsid w:val="00C156CB"/>
    <w:rsid w:val="00C158DA"/>
    <w:rsid w:val="00C15A13"/>
    <w:rsid w:val="00C15D4F"/>
    <w:rsid w:val="00C15D55"/>
    <w:rsid w:val="00C15D71"/>
    <w:rsid w:val="00C15E5E"/>
    <w:rsid w:val="00C15E72"/>
    <w:rsid w:val="00C15ED7"/>
    <w:rsid w:val="00C15F80"/>
    <w:rsid w:val="00C15FF6"/>
    <w:rsid w:val="00C160DF"/>
    <w:rsid w:val="00C164A6"/>
    <w:rsid w:val="00C17015"/>
    <w:rsid w:val="00C17202"/>
    <w:rsid w:val="00C176BF"/>
    <w:rsid w:val="00C17AA3"/>
    <w:rsid w:val="00C17B12"/>
    <w:rsid w:val="00C17B28"/>
    <w:rsid w:val="00C20006"/>
    <w:rsid w:val="00C2025A"/>
    <w:rsid w:val="00C2029A"/>
    <w:rsid w:val="00C2074E"/>
    <w:rsid w:val="00C20916"/>
    <w:rsid w:val="00C20955"/>
    <w:rsid w:val="00C20A4D"/>
    <w:rsid w:val="00C20BC8"/>
    <w:rsid w:val="00C20F5E"/>
    <w:rsid w:val="00C2109F"/>
    <w:rsid w:val="00C214FA"/>
    <w:rsid w:val="00C21589"/>
    <w:rsid w:val="00C21786"/>
    <w:rsid w:val="00C21E0F"/>
    <w:rsid w:val="00C21ED8"/>
    <w:rsid w:val="00C22034"/>
    <w:rsid w:val="00C221D6"/>
    <w:rsid w:val="00C22547"/>
    <w:rsid w:val="00C225FB"/>
    <w:rsid w:val="00C22602"/>
    <w:rsid w:val="00C22706"/>
    <w:rsid w:val="00C229A6"/>
    <w:rsid w:val="00C22D43"/>
    <w:rsid w:val="00C22EB7"/>
    <w:rsid w:val="00C22F6A"/>
    <w:rsid w:val="00C22FB1"/>
    <w:rsid w:val="00C2305B"/>
    <w:rsid w:val="00C2308F"/>
    <w:rsid w:val="00C231A5"/>
    <w:rsid w:val="00C23222"/>
    <w:rsid w:val="00C23456"/>
    <w:rsid w:val="00C239AC"/>
    <w:rsid w:val="00C23BCB"/>
    <w:rsid w:val="00C23BED"/>
    <w:rsid w:val="00C23BFA"/>
    <w:rsid w:val="00C2441F"/>
    <w:rsid w:val="00C24648"/>
    <w:rsid w:val="00C2479F"/>
    <w:rsid w:val="00C24972"/>
    <w:rsid w:val="00C24A9A"/>
    <w:rsid w:val="00C24AAC"/>
    <w:rsid w:val="00C24AEB"/>
    <w:rsid w:val="00C24BB2"/>
    <w:rsid w:val="00C2592C"/>
    <w:rsid w:val="00C25C2F"/>
    <w:rsid w:val="00C25F82"/>
    <w:rsid w:val="00C26081"/>
    <w:rsid w:val="00C262E1"/>
    <w:rsid w:val="00C264FB"/>
    <w:rsid w:val="00C268FC"/>
    <w:rsid w:val="00C26919"/>
    <w:rsid w:val="00C26C1F"/>
    <w:rsid w:val="00C26C9B"/>
    <w:rsid w:val="00C26DFC"/>
    <w:rsid w:val="00C27005"/>
    <w:rsid w:val="00C272F3"/>
    <w:rsid w:val="00C277E7"/>
    <w:rsid w:val="00C279E4"/>
    <w:rsid w:val="00C27A3C"/>
    <w:rsid w:val="00C27DB4"/>
    <w:rsid w:val="00C2DC51"/>
    <w:rsid w:val="00C30123"/>
    <w:rsid w:val="00C302B8"/>
    <w:rsid w:val="00C30413"/>
    <w:rsid w:val="00C3071C"/>
    <w:rsid w:val="00C307A2"/>
    <w:rsid w:val="00C308E6"/>
    <w:rsid w:val="00C30905"/>
    <w:rsid w:val="00C30921"/>
    <w:rsid w:val="00C30CD1"/>
    <w:rsid w:val="00C30D69"/>
    <w:rsid w:val="00C30E8D"/>
    <w:rsid w:val="00C30F63"/>
    <w:rsid w:val="00C31324"/>
    <w:rsid w:val="00C3135E"/>
    <w:rsid w:val="00C3138B"/>
    <w:rsid w:val="00C31563"/>
    <w:rsid w:val="00C3187E"/>
    <w:rsid w:val="00C321DD"/>
    <w:rsid w:val="00C3225E"/>
    <w:rsid w:val="00C322B6"/>
    <w:rsid w:val="00C323DF"/>
    <w:rsid w:val="00C32418"/>
    <w:rsid w:val="00C32937"/>
    <w:rsid w:val="00C32B92"/>
    <w:rsid w:val="00C32DEA"/>
    <w:rsid w:val="00C32F4B"/>
    <w:rsid w:val="00C32FBE"/>
    <w:rsid w:val="00C33243"/>
    <w:rsid w:val="00C33358"/>
    <w:rsid w:val="00C33426"/>
    <w:rsid w:val="00C33A22"/>
    <w:rsid w:val="00C33D0D"/>
    <w:rsid w:val="00C33E41"/>
    <w:rsid w:val="00C33F93"/>
    <w:rsid w:val="00C34178"/>
    <w:rsid w:val="00C34213"/>
    <w:rsid w:val="00C3483A"/>
    <w:rsid w:val="00C349D8"/>
    <w:rsid w:val="00C3516E"/>
    <w:rsid w:val="00C3524B"/>
    <w:rsid w:val="00C352CF"/>
    <w:rsid w:val="00C353F2"/>
    <w:rsid w:val="00C354FA"/>
    <w:rsid w:val="00C35514"/>
    <w:rsid w:val="00C3569A"/>
    <w:rsid w:val="00C35729"/>
    <w:rsid w:val="00C357FF"/>
    <w:rsid w:val="00C3589F"/>
    <w:rsid w:val="00C35FD9"/>
    <w:rsid w:val="00C361AF"/>
    <w:rsid w:val="00C36309"/>
    <w:rsid w:val="00C36519"/>
    <w:rsid w:val="00C36D06"/>
    <w:rsid w:val="00C36D41"/>
    <w:rsid w:val="00C36D98"/>
    <w:rsid w:val="00C36EEE"/>
    <w:rsid w:val="00C37225"/>
    <w:rsid w:val="00C374C7"/>
    <w:rsid w:val="00C37679"/>
    <w:rsid w:val="00C37708"/>
    <w:rsid w:val="00C37739"/>
    <w:rsid w:val="00C377BA"/>
    <w:rsid w:val="00C37A76"/>
    <w:rsid w:val="00C37D32"/>
    <w:rsid w:val="00C37D55"/>
    <w:rsid w:val="00C40009"/>
    <w:rsid w:val="00C401A7"/>
    <w:rsid w:val="00C4033A"/>
    <w:rsid w:val="00C405B1"/>
    <w:rsid w:val="00C40723"/>
    <w:rsid w:val="00C40921"/>
    <w:rsid w:val="00C4107E"/>
    <w:rsid w:val="00C41156"/>
    <w:rsid w:val="00C412C1"/>
    <w:rsid w:val="00C4153B"/>
    <w:rsid w:val="00C4161D"/>
    <w:rsid w:val="00C41739"/>
    <w:rsid w:val="00C41990"/>
    <w:rsid w:val="00C41A76"/>
    <w:rsid w:val="00C41B28"/>
    <w:rsid w:val="00C41CA7"/>
    <w:rsid w:val="00C41E60"/>
    <w:rsid w:val="00C421F3"/>
    <w:rsid w:val="00C42B05"/>
    <w:rsid w:val="00C42B5F"/>
    <w:rsid w:val="00C42C98"/>
    <w:rsid w:val="00C42FB4"/>
    <w:rsid w:val="00C43285"/>
    <w:rsid w:val="00C433C4"/>
    <w:rsid w:val="00C433DD"/>
    <w:rsid w:val="00C43601"/>
    <w:rsid w:val="00C4382C"/>
    <w:rsid w:val="00C43A7E"/>
    <w:rsid w:val="00C44267"/>
    <w:rsid w:val="00C446DE"/>
    <w:rsid w:val="00C4496F"/>
    <w:rsid w:val="00C44B95"/>
    <w:rsid w:val="00C44D4E"/>
    <w:rsid w:val="00C44E1C"/>
    <w:rsid w:val="00C44F57"/>
    <w:rsid w:val="00C4503F"/>
    <w:rsid w:val="00C45114"/>
    <w:rsid w:val="00C45323"/>
    <w:rsid w:val="00C457EA"/>
    <w:rsid w:val="00C458ED"/>
    <w:rsid w:val="00C45AD0"/>
    <w:rsid w:val="00C45D6F"/>
    <w:rsid w:val="00C45EF0"/>
    <w:rsid w:val="00C461FA"/>
    <w:rsid w:val="00C467AE"/>
    <w:rsid w:val="00C46A93"/>
    <w:rsid w:val="00C46FEC"/>
    <w:rsid w:val="00C4707C"/>
    <w:rsid w:val="00C470AA"/>
    <w:rsid w:val="00C4714B"/>
    <w:rsid w:val="00C471B0"/>
    <w:rsid w:val="00C471EC"/>
    <w:rsid w:val="00C4720D"/>
    <w:rsid w:val="00C47243"/>
    <w:rsid w:val="00C47249"/>
    <w:rsid w:val="00C475F7"/>
    <w:rsid w:val="00C47B78"/>
    <w:rsid w:val="00C47DB2"/>
    <w:rsid w:val="00C47ED4"/>
    <w:rsid w:val="00C500D5"/>
    <w:rsid w:val="00C5072E"/>
    <w:rsid w:val="00C5089F"/>
    <w:rsid w:val="00C50C8B"/>
    <w:rsid w:val="00C50CC0"/>
    <w:rsid w:val="00C50F06"/>
    <w:rsid w:val="00C51148"/>
    <w:rsid w:val="00C514B5"/>
    <w:rsid w:val="00C514BF"/>
    <w:rsid w:val="00C51504"/>
    <w:rsid w:val="00C51855"/>
    <w:rsid w:val="00C51AD1"/>
    <w:rsid w:val="00C51BBC"/>
    <w:rsid w:val="00C5276D"/>
    <w:rsid w:val="00C5289D"/>
    <w:rsid w:val="00C528D0"/>
    <w:rsid w:val="00C52937"/>
    <w:rsid w:val="00C52ACC"/>
    <w:rsid w:val="00C52AD9"/>
    <w:rsid w:val="00C5305C"/>
    <w:rsid w:val="00C5307B"/>
    <w:rsid w:val="00C53135"/>
    <w:rsid w:val="00C53240"/>
    <w:rsid w:val="00C53292"/>
    <w:rsid w:val="00C5354D"/>
    <w:rsid w:val="00C53826"/>
    <w:rsid w:val="00C53C47"/>
    <w:rsid w:val="00C53D1E"/>
    <w:rsid w:val="00C540A4"/>
    <w:rsid w:val="00C54130"/>
    <w:rsid w:val="00C541F6"/>
    <w:rsid w:val="00C542EA"/>
    <w:rsid w:val="00C54311"/>
    <w:rsid w:val="00C546F9"/>
    <w:rsid w:val="00C547D5"/>
    <w:rsid w:val="00C548A6"/>
    <w:rsid w:val="00C54B32"/>
    <w:rsid w:val="00C54CD9"/>
    <w:rsid w:val="00C54D2A"/>
    <w:rsid w:val="00C54E1F"/>
    <w:rsid w:val="00C54E38"/>
    <w:rsid w:val="00C54F3A"/>
    <w:rsid w:val="00C54FD9"/>
    <w:rsid w:val="00C55200"/>
    <w:rsid w:val="00C55536"/>
    <w:rsid w:val="00C557B1"/>
    <w:rsid w:val="00C55A44"/>
    <w:rsid w:val="00C55BA2"/>
    <w:rsid w:val="00C560A1"/>
    <w:rsid w:val="00C561AC"/>
    <w:rsid w:val="00C56338"/>
    <w:rsid w:val="00C563D2"/>
    <w:rsid w:val="00C5654B"/>
    <w:rsid w:val="00C56587"/>
    <w:rsid w:val="00C56640"/>
    <w:rsid w:val="00C567EA"/>
    <w:rsid w:val="00C56896"/>
    <w:rsid w:val="00C56F34"/>
    <w:rsid w:val="00C5710B"/>
    <w:rsid w:val="00C57367"/>
    <w:rsid w:val="00C573DE"/>
    <w:rsid w:val="00C574A3"/>
    <w:rsid w:val="00C575A7"/>
    <w:rsid w:val="00C6023C"/>
    <w:rsid w:val="00C60691"/>
    <w:rsid w:val="00C6072C"/>
    <w:rsid w:val="00C609F0"/>
    <w:rsid w:val="00C61018"/>
    <w:rsid w:val="00C611C7"/>
    <w:rsid w:val="00C61215"/>
    <w:rsid w:val="00C616B3"/>
    <w:rsid w:val="00C618B1"/>
    <w:rsid w:val="00C61BB2"/>
    <w:rsid w:val="00C61C2E"/>
    <w:rsid w:val="00C620F5"/>
    <w:rsid w:val="00C623DB"/>
    <w:rsid w:val="00C6275B"/>
    <w:rsid w:val="00C6279F"/>
    <w:rsid w:val="00C6292C"/>
    <w:rsid w:val="00C6294D"/>
    <w:rsid w:val="00C62A6A"/>
    <w:rsid w:val="00C62B88"/>
    <w:rsid w:val="00C62C01"/>
    <w:rsid w:val="00C62E48"/>
    <w:rsid w:val="00C63143"/>
    <w:rsid w:val="00C631EC"/>
    <w:rsid w:val="00C63383"/>
    <w:rsid w:val="00C63405"/>
    <w:rsid w:val="00C635BB"/>
    <w:rsid w:val="00C638C7"/>
    <w:rsid w:val="00C6390C"/>
    <w:rsid w:val="00C63DEC"/>
    <w:rsid w:val="00C63E7D"/>
    <w:rsid w:val="00C64647"/>
    <w:rsid w:val="00C64ABC"/>
    <w:rsid w:val="00C64AF5"/>
    <w:rsid w:val="00C64BFA"/>
    <w:rsid w:val="00C64DE2"/>
    <w:rsid w:val="00C658E6"/>
    <w:rsid w:val="00C65D4D"/>
    <w:rsid w:val="00C65F1E"/>
    <w:rsid w:val="00C65F25"/>
    <w:rsid w:val="00C6642D"/>
    <w:rsid w:val="00C66655"/>
    <w:rsid w:val="00C666ED"/>
    <w:rsid w:val="00C667F7"/>
    <w:rsid w:val="00C66924"/>
    <w:rsid w:val="00C66D25"/>
    <w:rsid w:val="00C66F2C"/>
    <w:rsid w:val="00C66FF2"/>
    <w:rsid w:val="00C671E4"/>
    <w:rsid w:val="00C67389"/>
    <w:rsid w:val="00C673EC"/>
    <w:rsid w:val="00C6765A"/>
    <w:rsid w:val="00C67717"/>
    <w:rsid w:val="00C678BF"/>
    <w:rsid w:val="00C67933"/>
    <w:rsid w:val="00C67ED1"/>
    <w:rsid w:val="00C67EE4"/>
    <w:rsid w:val="00C70170"/>
    <w:rsid w:val="00C70401"/>
    <w:rsid w:val="00C70A52"/>
    <w:rsid w:val="00C70CA0"/>
    <w:rsid w:val="00C70F5D"/>
    <w:rsid w:val="00C70FB3"/>
    <w:rsid w:val="00C71440"/>
    <w:rsid w:val="00C71A51"/>
    <w:rsid w:val="00C71CCD"/>
    <w:rsid w:val="00C71D17"/>
    <w:rsid w:val="00C71E79"/>
    <w:rsid w:val="00C71FD7"/>
    <w:rsid w:val="00C72491"/>
    <w:rsid w:val="00C72604"/>
    <w:rsid w:val="00C72A1D"/>
    <w:rsid w:val="00C72C43"/>
    <w:rsid w:val="00C72CE1"/>
    <w:rsid w:val="00C72E66"/>
    <w:rsid w:val="00C73281"/>
    <w:rsid w:val="00C741AD"/>
    <w:rsid w:val="00C74B95"/>
    <w:rsid w:val="00C74D7F"/>
    <w:rsid w:val="00C74EE5"/>
    <w:rsid w:val="00C75042"/>
    <w:rsid w:val="00C75341"/>
    <w:rsid w:val="00C757D2"/>
    <w:rsid w:val="00C75971"/>
    <w:rsid w:val="00C75B31"/>
    <w:rsid w:val="00C75E05"/>
    <w:rsid w:val="00C75EDA"/>
    <w:rsid w:val="00C763F9"/>
    <w:rsid w:val="00C76630"/>
    <w:rsid w:val="00C76B32"/>
    <w:rsid w:val="00C76BD3"/>
    <w:rsid w:val="00C76CBC"/>
    <w:rsid w:val="00C775AD"/>
    <w:rsid w:val="00C77737"/>
    <w:rsid w:val="00C77775"/>
    <w:rsid w:val="00C77B09"/>
    <w:rsid w:val="00C77D70"/>
    <w:rsid w:val="00C77F35"/>
    <w:rsid w:val="00C77FF7"/>
    <w:rsid w:val="00C80096"/>
    <w:rsid w:val="00C802BD"/>
    <w:rsid w:val="00C802FC"/>
    <w:rsid w:val="00C803F0"/>
    <w:rsid w:val="00C80AFD"/>
    <w:rsid w:val="00C80BC8"/>
    <w:rsid w:val="00C80D10"/>
    <w:rsid w:val="00C80D42"/>
    <w:rsid w:val="00C81569"/>
    <w:rsid w:val="00C8169F"/>
    <w:rsid w:val="00C819E4"/>
    <w:rsid w:val="00C81A40"/>
    <w:rsid w:val="00C81A5C"/>
    <w:rsid w:val="00C8202A"/>
    <w:rsid w:val="00C82603"/>
    <w:rsid w:val="00C827D9"/>
    <w:rsid w:val="00C827F0"/>
    <w:rsid w:val="00C82A09"/>
    <w:rsid w:val="00C82D01"/>
    <w:rsid w:val="00C82D0D"/>
    <w:rsid w:val="00C834AF"/>
    <w:rsid w:val="00C834E9"/>
    <w:rsid w:val="00C838F8"/>
    <w:rsid w:val="00C83C0E"/>
    <w:rsid w:val="00C83C59"/>
    <w:rsid w:val="00C83D35"/>
    <w:rsid w:val="00C83D38"/>
    <w:rsid w:val="00C8407F"/>
    <w:rsid w:val="00C8454F"/>
    <w:rsid w:val="00C84594"/>
    <w:rsid w:val="00C8459F"/>
    <w:rsid w:val="00C846EE"/>
    <w:rsid w:val="00C847CC"/>
    <w:rsid w:val="00C84843"/>
    <w:rsid w:val="00C84C6F"/>
    <w:rsid w:val="00C85354"/>
    <w:rsid w:val="00C853AE"/>
    <w:rsid w:val="00C85511"/>
    <w:rsid w:val="00C85BC0"/>
    <w:rsid w:val="00C85CE8"/>
    <w:rsid w:val="00C86452"/>
    <w:rsid w:val="00C8667C"/>
    <w:rsid w:val="00C8683E"/>
    <w:rsid w:val="00C86AA4"/>
    <w:rsid w:val="00C86B4A"/>
    <w:rsid w:val="00C86E6C"/>
    <w:rsid w:val="00C86FFF"/>
    <w:rsid w:val="00C870B1"/>
    <w:rsid w:val="00C87103"/>
    <w:rsid w:val="00C879BC"/>
    <w:rsid w:val="00C87AAB"/>
    <w:rsid w:val="00C87CAF"/>
    <w:rsid w:val="00C9015F"/>
    <w:rsid w:val="00C90436"/>
    <w:rsid w:val="00C90612"/>
    <w:rsid w:val="00C9088B"/>
    <w:rsid w:val="00C908F3"/>
    <w:rsid w:val="00C90B26"/>
    <w:rsid w:val="00C90CAA"/>
    <w:rsid w:val="00C9123A"/>
    <w:rsid w:val="00C91C1B"/>
    <w:rsid w:val="00C91C1E"/>
    <w:rsid w:val="00C91C2D"/>
    <w:rsid w:val="00C91DE9"/>
    <w:rsid w:val="00C91FC9"/>
    <w:rsid w:val="00C925FA"/>
    <w:rsid w:val="00C9299B"/>
    <w:rsid w:val="00C92B1C"/>
    <w:rsid w:val="00C92E24"/>
    <w:rsid w:val="00C932A0"/>
    <w:rsid w:val="00C933E9"/>
    <w:rsid w:val="00C933F6"/>
    <w:rsid w:val="00C936BA"/>
    <w:rsid w:val="00C93772"/>
    <w:rsid w:val="00C93813"/>
    <w:rsid w:val="00C93AA7"/>
    <w:rsid w:val="00C93CE6"/>
    <w:rsid w:val="00C93F05"/>
    <w:rsid w:val="00C9426F"/>
    <w:rsid w:val="00C9427A"/>
    <w:rsid w:val="00C944DA"/>
    <w:rsid w:val="00C94648"/>
    <w:rsid w:val="00C94698"/>
    <w:rsid w:val="00C94A74"/>
    <w:rsid w:val="00C94ADA"/>
    <w:rsid w:val="00C94B14"/>
    <w:rsid w:val="00C94B1B"/>
    <w:rsid w:val="00C94BFE"/>
    <w:rsid w:val="00C94E13"/>
    <w:rsid w:val="00C94F61"/>
    <w:rsid w:val="00C94FE3"/>
    <w:rsid w:val="00C95040"/>
    <w:rsid w:val="00C9525B"/>
    <w:rsid w:val="00C952F9"/>
    <w:rsid w:val="00C95442"/>
    <w:rsid w:val="00C95641"/>
    <w:rsid w:val="00C95728"/>
    <w:rsid w:val="00C958E3"/>
    <w:rsid w:val="00C95C89"/>
    <w:rsid w:val="00C95DC7"/>
    <w:rsid w:val="00C95E34"/>
    <w:rsid w:val="00C96004"/>
    <w:rsid w:val="00C9658B"/>
    <w:rsid w:val="00C967BD"/>
    <w:rsid w:val="00C96928"/>
    <w:rsid w:val="00C96E31"/>
    <w:rsid w:val="00C97524"/>
    <w:rsid w:val="00C97589"/>
    <w:rsid w:val="00C97668"/>
    <w:rsid w:val="00C97691"/>
    <w:rsid w:val="00C97CC0"/>
    <w:rsid w:val="00C97CCB"/>
    <w:rsid w:val="00C97E1E"/>
    <w:rsid w:val="00C97F60"/>
    <w:rsid w:val="00C97FCA"/>
    <w:rsid w:val="00CA0226"/>
    <w:rsid w:val="00CA0757"/>
    <w:rsid w:val="00CA079D"/>
    <w:rsid w:val="00CA0C11"/>
    <w:rsid w:val="00CA1103"/>
    <w:rsid w:val="00CA1191"/>
    <w:rsid w:val="00CA11DE"/>
    <w:rsid w:val="00CA1736"/>
    <w:rsid w:val="00CA1910"/>
    <w:rsid w:val="00CA1C65"/>
    <w:rsid w:val="00CA1E4A"/>
    <w:rsid w:val="00CA22F0"/>
    <w:rsid w:val="00CA22FC"/>
    <w:rsid w:val="00CA2631"/>
    <w:rsid w:val="00CA2637"/>
    <w:rsid w:val="00CA27C3"/>
    <w:rsid w:val="00CA2F52"/>
    <w:rsid w:val="00CA3184"/>
    <w:rsid w:val="00CA32C9"/>
    <w:rsid w:val="00CA3519"/>
    <w:rsid w:val="00CA35E1"/>
    <w:rsid w:val="00CA381B"/>
    <w:rsid w:val="00CA3B4F"/>
    <w:rsid w:val="00CA3C9D"/>
    <w:rsid w:val="00CA3DAF"/>
    <w:rsid w:val="00CA3FF4"/>
    <w:rsid w:val="00CA418C"/>
    <w:rsid w:val="00CA4386"/>
    <w:rsid w:val="00CA4625"/>
    <w:rsid w:val="00CA467C"/>
    <w:rsid w:val="00CA47F9"/>
    <w:rsid w:val="00CA4917"/>
    <w:rsid w:val="00CA4B2B"/>
    <w:rsid w:val="00CA4E94"/>
    <w:rsid w:val="00CA4F4A"/>
    <w:rsid w:val="00CA5786"/>
    <w:rsid w:val="00CA5FB7"/>
    <w:rsid w:val="00CA5FD3"/>
    <w:rsid w:val="00CA5FD8"/>
    <w:rsid w:val="00CA6196"/>
    <w:rsid w:val="00CA61D7"/>
    <w:rsid w:val="00CA6623"/>
    <w:rsid w:val="00CA6642"/>
    <w:rsid w:val="00CA665B"/>
    <w:rsid w:val="00CA67CC"/>
    <w:rsid w:val="00CA6A2E"/>
    <w:rsid w:val="00CA6BD4"/>
    <w:rsid w:val="00CA70BC"/>
    <w:rsid w:val="00CA7291"/>
    <w:rsid w:val="00CA72E2"/>
    <w:rsid w:val="00CA7481"/>
    <w:rsid w:val="00CA75F7"/>
    <w:rsid w:val="00CA7665"/>
    <w:rsid w:val="00CA7985"/>
    <w:rsid w:val="00CA7E6A"/>
    <w:rsid w:val="00CB0554"/>
    <w:rsid w:val="00CB057E"/>
    <w:rsid w:val="00CB101D"/>
    <w:rsid w:val="00CB1109"/>
    <w:rsid w:val="00CB13F8"/>
    <w:rsid w:val="00CB150B"/>
    <w:rsid w:val="00CB15F9"/>
    <w:rsid w:val="00CB1979"/>
    <w:rsid w:val="00CB19F7"/>
    <w:rsid w:val="00CB1B97"/>
    <w:rsid w:val="00CB1FEF"/>
    <w:rsid w:val="00CB232C"/>
    <w:rsid w:val="00CB23B0"/>
    <w:rsid w:val="00CB2752"/>
    <w:rsid w:val="00CB2C9C"/>
    <w:rsid w:val="00CB2DA1"/>
    <w:rsid w:val="00CB3275"/>
    <w:rsid w:val="00CB3655"/>
    <w:rsid w:val="00CB37E7"/>
    <w:rsid w:val="00CB37E8"/>
    <w:rsid w:val="00CB38C2"/>
    <w:rsid w:val="00CB3910"/>
    <w:rsid w:val="00CB3B35"/>
    <w:rsid w:val="00CB3F53"/>
    <w:rsid w:val="00CB3F7E"/>
    <w:rsid w:val="00CB421A"/>
    <w:rsid w:val="00CB424D"/>
    <w:rsid w:val="00CB42F7"/>
    <w:rsid w:val="00CB460B"/>
    <w:rsid w:val="00CB4937"/>
    <w:rsid w:val="00CB4AE4"/>
    <w:rsid w:val="00CB4BAC"/>
    <w:rsid w:val="00CB4C43"/>
    <w:rsid w:val="00CB4E96"/>
    <w:rsid w:val="00CB4F9C"/>
    <w:rsid w:val="00CB4FDD"/>
    <w:rsid w:val="00CB555F"/>
    <w:rsid w:val="00CB5584"/>
    <w:rsid w:val="00CB59BB"/>
    <w:rsid w:val="00CB5A7A"/>
    <w:rsid w:val="00CB6088"/>
    <w:rsid w:val="00CB6276"/>
    <w:rsid w:val="00CB6453"/>
    <w:rsid w:val="00CB6707"/>
    <w:rsid w:val="00CB674D"/>
    <w:rsid w:val="00CB6878"/>
    <w:rsid w:val="00CB6970"/>
    <w:rsid w:val="00CB6B11"/>
    <w:rsid w:val="00CB6D40"/>
    <w:rsid w:val="00CB6E51"/>
    <w:rsid w:val="00CB6EC1"/>
    <w:rsid w:val="00CB6FA4"/>
    <w:rsid w:val="00CB70F7"/>
    <w:rsid w:val="00CB7408"/>
    <w:rsid w:val="00CB752F"/>
    <w:rsid w:val="00CB79B0"/>
    <w:rsid w:val="00CB7BAD"/>
    <w:rsid w:val="00CB7DA0"/>
    <w:rsid w:val="00CB7FCA"/>
    <w:rsid w:val="00CC0111"/>
    <w:rsid w:val="00CC0466"/>
    <w:rsid w:val="00CC0494"/>
    <w:rsid w:val="00CC09D5"/>
    <w:rsid w:val="00CC1069"/>
    <w:rsid w:val="00CC10D6"/>
    <w:rsid w:val="00CC12AF"/>
    <w:rsid w:val="00CC13AA"/>
    <w:rsid w:val="00CC1424"/>
    <w:rsid w:val="00CC1641"/>
    <w:rsid w:val="00CC1AD6"/>
    <w:rsid w:val="00CC1D20"/>
    <w:rsid w:val="00CC1EA3"/>
    <w:rsid w:val="00CC1FCE"/>
    <w:rsid w:val="00CC2263"/>
    <w:rsid w:val="00CC231C"/>
    <w:rsid w:val="00CC23E0"/>
    <w:rsid w:val="00CC2532"/>
    <w:rsid w:val="00CC2572"/>
    <w:rsid w:val="00CC2791"/>
    <w:rsid w:val="00CC2BD9"/>
    <w:rsid w:val="00CC2DD3"/>
    <w:rsid w:val="00CC2DE7"/>
    <w:rsid w:val="00CC2F4E"/>
    <w:rsid w:val="00CC34EF"/>
    <w:rsid w:val="00CC3B8D"/>
    <w:rsid w:val="00CC3B91"/>
    <w:rsid w:val="00CC3C68"/>
    <w:rsid w:val="00CC3F4D"/>
    <w:rsid w:val="00CC411D"/>
    <w:rsid w:val="00CC41B2"/>
    <w:rsid w:val="00CC4256"/>
    <w:rsid w:val="00CC4B02"/>
    <w:rsid w:val="00CC4D74"/>
    <w:rsid w:val="00CC4EAD"/>
    <w:rsid w:val="00CC5167"/>
    <w:rsid w:val="00CC51CF"/>
    <w:rsid w:val="00CC5204"/>
    <w:rsid w:val="00CC527F"/>
    <w:rsid w:val="00CC57BB"/>
    <w:rsid w:val="00CC5A0B"/>
    <w:rsid w:val="00CC5E9D"/>
    <w:rsid w:val="00CC5FFB"/>
    <w:rsid w:val="00CC614C"/>
    <w:rsid w:val="00CC62F3"/>
    <w:rsid w:val="00CC6560"/>
    <w:rsid w:val="00CC66F9"/>
    <w:rsid w:val="00CC6901"/>
    <w:rsid w:val="00CC69CC"/>
    <w:rsid w:val="00CC6C7D"/>
    <w:rsid w:val="00CC7001"/>
    <w:rsid w:val="00CC71AD"/>
    <w:rsid w:val="00CD00F8"/>
    <w:rsid w:val="00CD03AF"/>
    <w:rsid w:val="00CD073C"/>
    <w:rsid w:val="00CD097A"/>
    <w:rsid w:val="00CD0AB5"/>
    <w:rsid w:val="00CD0B32"/>
    <w:rsid w:val="00CD0F96"/>
    <w:rsid w:val="00CD149A"/>
    <w:rsid w:val="00CD14B7"/>
    <w:rsid w:val="00CD176C"/>
    <w:rsid w:val="00CD1852"/>
    <w:rsid w:val="00CD1C37"/>
    <w:rsid w:val="00CD1C80"/>
    <w:rsid w:val="00CD1D87"/>
    <w:rsid w:val="00CD1E9D"/>
    <w:rsid w:val="00CD24E9"/>
    <w:rsid w:val="00CD2638"/>
    <w:rsid w:val="00CD283E"/>
    <w:rsid w:val="00CD29B9"/>
    <w:rsid w:val="00CD2A86"/>
    <w:rsid w:val="00CD2C13"/>
    <w:rsid w:val="00CD2CE8"/>
    <w:rsid w:val="00CD2D17"/>
    <w:rsid w:val="00CD2F4E"/>
    <w:rsid w:val="00CD3575"/>
    <w:rsid w:val="00CD3AE0"/>
    <w:rsid w:val="00CD3DD8"/>
    <w:rsid w:val="00CD3F39"/>
    <w:rsid w:val="00CD4222"/>
    <w:rsid w:val="00CD429E"/>
    <w:rsid w:val="00CD49DA"/>
    <w:rsid w:val="00CD4A6F"/>
    <w:rsid w:val="00CD4A8D"/>
    <w:rsid w:val="00CD513B"/>
    <w:rsid w:val="00CD5257"/>
    <w:rsid w:val="00CD53DC"/>
    <w:rsid w:val="00CD58A8"/>
    <w:rsid w:val="00CD58DF"/>
    <w:rsid w:val="00CD5A4A"/>
    <w:rsid w:val="00CD5B2A"/>
    <w:rsid w:val="00CD5D31"/>
    <w:rsid w:val="00CD6339"/>
    <w:rsid w:val="00CD6872"/>
    <w:rsid w:val="00CD6C0B"/>
    <w:rsid w:val="00CD6CCF"/>
    <w:rsid w:val="00CD6EBF"/>
    <w:rsid w:val="00CD6EF5"/>
    <w:rsid w:val="00CD7353"/>
    <w:rsid w:val="00CD73FE"/>
    <w:rsid w:val="00CD7410"/>
    <w:rsid w:val="00CD7506"/>
    <w:rsid w:val="00CD768B"/>
    <w:rsid w:val="00CD768E"/>
    <w:rsid w:val="00CD7838"/>
    <w:rsid w:val="00CD7F67"/>
    <w:rsid w:val="00CE0424"/>
    <w:rsid w:val="00CE055B"/>
    <w:rsid w:val="00CE0607"/>
    <w:rsid w:val="00CE0843"/>
    <w:rsid w:val="00CE08A1"/>
    <w:rsid w:val="00CE0C2A"/>
    <w:rsid w:val="00CE0D5A"/>
    <w:rsid w:val="00CE0EF1"/>
    <w:rsid w:val="00CE0F21"/>
    <w:rsid w:val="00CE1012"/>
    <w:rsid w:val="00CE145E"/>
    <w:rsid w:val="00CE1580"/>
    <w:rsid w:val="00CE1760"/>
    <w:rsid w:val="00CE181C"/>
    <w:rsid w:val="00CE1867"/>
    <w:rsid w:val="00CE1B83"/>
    <w:rsid w:val="00CE1BC0"/>
    <w:rsid w:val="00CE1FCE"/>
    <w:rsid w:val="00CE216D"/>
    <w:rsid w:val="00CE2203"/>
    <w:rsid w:val="00CE22B0"/>
    <w:rsid w:val="00CE2675"/>
    <w:rsid w:val="00CE2A57"/>
    <w:rsid w:val="00CE2D2B"/>
    <w:rsid w:val="00CE2DA1"/>
    <w:rsid w:val="00CE2DDC"/>
    <w:rsid w:val="00CE2F54"/>
    <w:rsid w:val="00CE359E"/>
    <w:rsid w:val="00CE3629"/>
    <w:rsid w:val="00CE3935"/>
    <w:rsid w:val="00CE3B72"/>
    <w:rsid w:val="00CE3DF8"/>
    <w:rsid w:val="00CE3E4C"/>
    <w:rsid w:val="00CE3F54"/>
    <w:rsid w:val="00CE417D"/>
    <w:rsid w:val="00CE42FF"/>
    <w:rsid w:val="00CE478D"/>
    <w:rsid w:val="00CE48E8"/>
    <w:rsid w:val="00CE4D1A"/>
    <w:rsid w:val="00CE4D37"/>
    <w:rsid w:val="00CE4D85"/>
    <w:rsid w:val="00CE4DB8"/>
    <w:rsid w:val="00CE57E6"/>
    <w:rsid w:val="00CE5C57"/>
    <w:rsid w:val="00CE5D67"/>
    <w:rsid w:val="00CE632B"/>
    <w:rsid w:val="00CE63D5"/>
    <w:rsid w:val="00CE64D7"/>
    <w:rsid w:val="00CE6B9E"/>
    <w:rsid w:val="00CE6CC6"/>
    <w:rsid w:val="00CE6DD9"/>
    <w:rsid w:val="00CE7212"/>
    <w:rsid w:val="00CE747B"/>
    <w:rsid w:val="00CE74A7"/>
    <w:rsid w:val="00CE7B1B"/>
    <w:rsid w:val="00CE7F3C"/>
    <w:rsid w:val="00CF030E"/>
    <w:rsid w:val="00CF0326"/>
    <w:rsid w:val="00CF0938"/>
    <w:rsid w:val="00CF0BA0"/>
    <w:rsid w:val="00CF0ED3"/>
    <w:rsid w:val="00CF0EFE"/>
    <w:rsid w:val="00CF106D"/>
    <w:rsid w:val="00CF16D8"/>
    <w:rsid w:val="00CF1935"/>
    <w:rsid w:val="00CF1AF2"/>
    <w:rsid w:val="00CF1F74"/>
    <w:rsid w:val="00CF253E"/>
    <w:rsid w:val="00CF25B0"/>
    <w:rsid w:val="00CF2603"/>
    <w:rsid w:val="00CF27C7"/>
    <w:rsid w:val="00CF2D82"/>
    <w:rsid w:val="00CF304F"/>
    <w:rsid w:val="00CF33AA"/>
    <w:rsid w:val="00CF34C6"/>
    <w:rsid w:val="00CF3846"/>
    <w:rsid w:val="00CF39EB"/>
    <w:rsid w:val="00CF3A11"/>
    <w:rsid w:val="00CF3BA6"/>
    <w:rsid w:val="00CF3C54"/>
    <w:rsid w:val="00CF3E68"/>
    <w:rsid w:val="00CF3EAE"/>
    <w:rsid w:val="00CF4628"/>
    <w:rsid w:val="00CF46DE"/>
    <w:rsid w:val="00CF4819"/>
    <w:rsid w:val="00CF48C1"/>
    <w:rsid w:val="00CF48F6"/>
    <w:rsid w:val="00CF49EC"/>
    <w:rsid w:val="00CF5118"/>
    <w:rsid w:val="00CF51B9"/>
    <w:rsid w:val="00CF5D6D"/>
    <w:rsid w:val="00CF60AF"/>
    <w:rsid w:val="00CF61FB"/>
    <w:rsid w:val="00CF6D7A"/>
    <w:rsid w:val="00CF6FAC"/>
    <w:rsid w:val="00CF7171"/>
    <w:rsid w:val="00CF74DD"/>
    <w:rsid w:val="00CF75C4"/>
    <w:rsid w:val="00CF77C0"/>
    <w:rsid w:val="00CF7C58"/>
    <w:rsid w:val="00CF7FA4"/>
    <w:rsid w:val="00CF7FB5"/>
    <w:rsid w:val="00D00027"/>
    <w:rsid w:val="00D000B5"/>
    <w:rsid w:val="00D00247"/>
    <w:rsid w:val="00D0033A"/>
    <w:rsid w:val="00D003F4"/>
    <w:rsid w:val="00D0064B"/>
    <w:rsid w:val="00D00773"/>
    <w:rsid w:val="00D007F3"/>
    <w:rsid w:val="00D00BF4"/>
    <w:rsid w:val="00D00EED"/>
    <w:rsid w:val="00D00F2F"/>
    <w:rsid w:val="00D01232"/>
    <w:rsid w:val="00D01851"/>
    <w:rsid w:val="00D01DA4"/>
    <w:rsid w:val="00D01E40"/>
    <w:rsid w:val="00D023FA"/>
    <w:rsid w:val="00D0245D"/>
    <w:rsid w:val="00D024E6"/>
    <w:rsid w:val="00D025B2"/>
    <w:rsid w:val="00D028A6"/>
    <w:rsid w:val="00D02954"/>
    <w:rsid w:val="00D029DE"/>
    <w:rsid w:val="00D02B3F"/>
    <w:rsid w:val="00D02CD6"/>
    <w:rsid w:val="00D03512"/>
    <w:rsid w:val="00D03642"/>
    <w:rsid w:val="00D039BC"/>
    <w:rsid w:val="00D03E44"/>
    <w:rsid w:val="00D0419A"/>
    <w:rsid w:val="00D041FB"/>
    <w:rsid w:val="00D04224"/>
    <w:rsid w:val="00D04374"/>
    <w:rsid w:val="00D04721"/>
    <w:rsid w:val="00D0488B"/>
    <w:rsid w:val="00D04A82"/>
    <w:rsid w:val="00D04BF3"/>
    <w:rsid w:val="00D04C32"/>
    <w:rsid w:val="00D04CDE"/>
    <w:rsid w:val="00D04D0D"/>
    <w:rsid w:val="00D04D11"/>
    <w:rsid w:val="00D04D63"/>
    <w:rsid w:val="00D04DC6"/>
    <w:rsid w:val="00D05389"/>
    <w:rsid w:val="00D055F9"/>
    <w:rsid w:val="00D056CC"/>
    <w:rsid w:val="00D0585A"/>
    <w:rsid w:val="00D058E8"/>
    <w:rsid w:val="00D05A6E"/>
    <w:rsid w:val="00D05B52"/>
    <w:rsid w:val="00D05B6A"/>
    <w:rsid w:val="00D0689C"/>
    <w:rsid w:val="00D0690A"/>
    <w:rsid w:val="00D06A3A"/>
    <w:rsid w:val="00D06AB4"/>
    <w:rsid w:val="00D06F9A"/>
    <w:rsid w:val="00D07332"/>
    <w:rsid w:val="00D074CD"/>
    <w:rsid w:val="00D079C9"/>
    <w:rsid w:val="00D07ADE"/>
    <w:rsid w:val="00D07B02"/>
    <w:rsid w:val="00D07DEE"/>
    <w:rsid w:val="00D101B7"/>
    <w:rsid w:val="00D102F0"/>
    <w:rsid w:val="00D10386"/>
    <w:rsid w:val="00D103F0"/>
    <w:rsid w:val="00D105C6"/>
    <w:rsid w:val="00D107B0"/>
    <w:rsid w:val="00D10984"/>
    <w:rsid w:val="00D10B73"/>
    <w:rsid w:val="00D10F93"/>
    <w:rsid w:val="00D114FF"/>
    <w:rsid w:val="00D115D0"/>
    <w:rsid w:val="00D11B14"/>
    <w:rsid w:val="00D11B9D"/>
    <w:rsid w:val="00D11C00"/>
    <w:rsid w:val="00D11C17"/>
    <w:rsid w:val="00D11F93"/>
    <w:rsid w:val="00D12641"/>
    <w:rsid w:val="00D12760"/>
    <w:rsid w:val="00D12A04"/>
    <w:rsid w:val="00D12D06"/>
    <w:rsid w:val="00D12E04"/>
    <w:rsid w:val="00D12FF2"/>
    <w:rsid w:val="00D1304A"/>
    <w:rsid w:val="00D13C5E"/>
    <w:rsid w:val="00D13C94"/>
    <w:rsid w:val="00D13E7D"/>
    <w:rsid w:val="00D13F66"/>
    <w:rsid w:val="00D13FEC"/>
    <w:rsid w:val="00D1409D"/>
    <w:rsid w:val="00D141DA"/>
    <w:rsid w:val="00D1449C"/>
    <w:rsid w:val="00D147EF"/>
    <w:rsid w:val="00D14BA3"/>
    <w:rsid w:val="00D14F97"/>
    <w:rsid w:val="00D1535E"/>
    <w:rsid w:val="00D1538B"/>
    <w:rsid w:val="00D15809"/>
    <w:rsid w:val="00D15962"/>
    <w:rsid w:val="00D15B0C"/>
    <w:rsid w:val="00D15B72"/>
    <w:rsid w:val="00D15C25"/>
    <w:rsid w:val="00D15C55"/>
    <w:rsid w:val="00D15CC5"/>
    <w:rsid w:val="00D15E3D"/>
    <w:rsid w:val="00D16164"/>
    <w:rsid w:val="00D1620E"/>
    <w:rsid w:val="00D16398"/>
    <w:rsid w:val="00D1656E"/>
    <w:rsid w:val="00D1674C"/>
    <w:rsid w:val="00D16899"/>
    <w:rsid w:val="00D16D6F"/>
    <w:rsid w:val="00D16DA6"/>
    <w:rsid w:val="00D1769A"/>
    <w:rsid w:val="00D17724"/>
    <w:rsid w:val="00D17923"/>
    <w:rsid w:val="00D179CF"/>
    <w:rsid w:val="00D17A37"/>
    <w:rsid w:val="00D17CC4"/>
    <w:rsid w:val="00D17ED2"/>
    <w:rsid w:val="00D2033D"/>
    <w:rsid w:val="00D204F6"/>
    <w:rsid w:val="00D205B4"/>
    <w:rsid w:val="00D20602"/>
    <w:rsid w:val="00D20738"/>
    <w:rsid w:val="00D208B2"/>
    <w:rsid w:val="00D20AA1"/>
    <w:rsid w:val="00D20E7B"/>
    <w:rsid w:val="00D20F11"/>
    <w:rsid w:val="00D212EF"/>
    <w:rsid w:val="00D21319"/>
    <w:rsid w:val="00D213AB"/>
    <w:rsid w:val="00D21510"/>
    <w:rsid w:val="00D21591"/>
    <w:rsid w:val="00D21B05"/>
    <w:rsid w:val="00D21BEC"/>
    <w:rsid w:val="00D21CB8"/>
    <w:rsid w:val="00D21CF0"/>
    <w:rsid w:val="00D21CF2"/>
    <w:rsid w:val="00D22032"/>
    <w:rsid w:val="00D223EC"/>
    <w:rsid w:val="00D22679"/>
    <w:rsid w:val="00D2274F"/>
    <w:rsid w:val="00D227CE"/>
    <w:rsid w:val="00D227F0"/>
    <w:rsid w:val="00D22B8C"/>
    <w:rsid w:val="00D22D80"/>
    <w:rsid w:val="00D2333F"/>
    <w:rsid w:val="00D237C2"/>
    <w:rsid w:val="00D23C73"/>
    <w:rsid w:val="00D23D6C"/>
    <w:rsid w:val="00D2410E"/>
    <w:rsid w:val="00D251CC"/>
    <w:rsid w:val="00D253EB"/>
    <w:rsid w:val="00D253FD"/>
    <w:rsid w:val="00D25BF0"/>
    <w:rsid w:val="00D25D4A"/>
    <w:rsid w:val="00D25FE6"/>
    <w:rsid w:val="00D260CA"/>
    <w:rsid w:val="00D261CA"/>
    <w:rsid w:val="00D2620C"/>
    <w:rsid w:val="00D263F1"/>
    <w:rsid w:val="00D26416"/>
    <w:rsid w:val="00D26469"/>
    <w:rsid w:val="00D26515"/>
    <w:rsid w:val="00D26E36"/>
    <w:rsid w:val="00D27129"/>
    <w:rsid w:val="00D27156"/>
    <w:rsid w:val="00D274A0"/>
    <w:rsid w:val="00D275E1"/>
    <w:rsid w:val="00D2762D"/>
    <w:rsid w:val="00D27937"/>
    <w:rsid w:val="00D27A2C"/>
    <w:rsid w:val="00D27AA3"/>
    <w:rsid w:val="00D27B4A"/>
    <w:rsid w:val="00D27BBB"/>
    <w:rsid w:val="00D27BF5"/>
    <w:rsid w:val="00D27CD0"/>
    <w:rsid w:val="00D27E27"/>
    <w:rsid w:val="00D300E0"/>
    <w:rsid w:val="00D30117"/>
    <w:rsid w:val="00D30338"/>
    <w:rsid w:val="00D303A3"/>
    <w:rsid w:val="00D304A6"/>
    <w:rsid w:val="00D3068E"/>
    <w:rsid w:val="00D306DE"/>
    <w:rsid w:val="00D30A9D"/>
    <w:rsid w:val="00D30B73"/>
    <w:rsid w:val="00D30EDB"/>
    <w:rsid w:val="00D310AA"/>
    <w:rsid w:val="00D311D8"/>
    <w:rsid w:val="00D31942"/>
    <w:rsid w:val="00D31B3F"/>
    <w:rsid w:val="00D31CC3"/>
    <w:rsid w:val="00D31DC1"/>
    <w:rsid w:val="00D32121"/>
    <w:rsid w:val="00D3224F"/>
    <w:rsid w:val="00D325EC"/>
    <w:rsid w:val="00D326DC"/>
    <w:rsid w:val="00D327BD"/>
    <w:rsid w:val="00D327FA"/>
    <w:rsid w:val="00D32C17"/>
    <w:rsid w:val="00D32CBE"/>
    <w:rsid w:val="00D32DA9"/>
    <w:rsid w:val="00D32F4A"/>
    <w:rsid w:val="00D3356F"/>
    <w:rsid w:val="00D33593"/>
    <w:rsid w:val="00D338FA"/>
    <w:rsid w:val="00D33906"/>
    <w:rsid w:val="00D33918"/>
    <w:rsid w:val="00D33987"/>
    <w:rsid w:val="00D339C5"/>
    <w:rsid w:val="00D33AB1"/>
    <w:rsid w:val="00D33ED1"/>
    <w:rsid w:val="00D33EF2"/>
    <w:rsid w:val="00D33F89"/>
    <w:rsid w:val="00D34379"/>
    <w:rsid w:val="00D34D02"/>
    <w:rsid w:val="00D352C8"/>
    <w:rsid w:val="00D3592C"/>
    <w:rsid w:val="00D35D95"/>
    <w:rsid w:val="00D35DD5"/>
    <w:rsid w:val="00D36141"/>
    <w:rsid w:val="00D36362"/>
    <w:rsid w:val="00D36B20"/>
    <w:rsid w:val="00D36D75"/>
    <w:rsid w:val="00D36FD4"/>
    <w:rsid w:val="00D372F9"/>
    <w:rsid w:val="00D37355"/>
    <w:rsid w:val="00D374D2"/>
    <w:rsid w:val="00D37954"/>
    <w:rsid w:val="00D37AD6"/>
    <w:rsid w:val="00D37B04"/>
    <w:rsid w:val="00D37E08"/>
    <w:rsid w:val="00D402DB"/>
    <w:rsid w:val="00D4048E"/>
    <w:rsid w:val="00D409BB"/>
    <w:rsid w:val="00D41163"/>
    <w:rsid w:val="00D41214"/>
    <w:rsid w:val="00D41388"/>
    <w:rsid w:val="00D4148B"/>
    <w:rsid w:val="00D416B9"/>
    <w:rsid w:val="00D41701"/>
    <w:rsid w:val="00D4176E"/>
    <w:rsid w:val="00D4195A"/>
    <w:rsid w:val="00D41B41"/>
    <w:rsid w:val="00D41B4E"/>
    <w:rsid w:val="00D41CBF"/>
    <w:rsid w:val="00D41EC8"/>
    <w:rsid w:val="00D420D6"/>
    <w:rsid w:val="00D42415"/>
    <w:rsid w:val="00D42571"/>
    <w:rsid w:val="00D42604"/>
    <w:rsid w:val="00D427E7"/>
    <w:rsid w:val="00D42A13"/>
    <w:rsid w:val="00D42AA3"/>
    <w:rsid w:val="00D42B90"/>
    <w:rsid w:val="00D42CAB"/>
    <w:rsid w:val="00D4320C"/>
    <w:rsid w:val="00D433F2"/>
    <w:rsid w:val="00D4351B"/>
    <w:rsid w:val="00D4359D"/>
    <w:rsid w:val="00D43780"/>
    <w:rsid w:val="00D4397C"/>
    <w:rsid w:val="00D439A8"/>
    <w:rsid w:val="00D43AC7"/>
    <w:rsid w:val="00D43EE9"/>
    <w:rsid w:val="00D44174"/>
    <w:rsid w:val="00D44286"/>
    <w:rsid w:val="00D44387"/>
    <w:rsid w:val="00D446A9"/>
    <w:rsid w:val="00D44739"/>
    <w:rsid w:val="00D449FF"/>
    <w:rsid w:val="00D4506E"/>
    <w:rsid w:val="00D4520B"/>
    <w:rsid w:val="00D45627"/>
    <w:rsid w:val="00D4583D"/>
    <w:rsid w:val="00D45D56"/>
    <w:rsid w:val="00D45D82"/>
    <w:rsid w:val="00D45F75"/>
    <w:rsid w:val="00D45FF3"/>
    <w:rsid w:val="00D46728"/>
    <w:rsid w:val="00D469C8"/>
    <w:rsid w:val="00D469D1"/>
    <w:rsid w:val="00D46AAA"/>
    <w:rsid w:val="00D46C8F"/>
    <w:rsid w:val="00D46D7F"/>
    <w:rsid w:val="00D46E0F"/>
    <w:rsid w:val="00D471AE"/>
    <w:rsid w:val="00D471B3"/>
    <w:rsid w:val="00D471E7"/>
    <w:rsid w:val="00D472B9"/>
    <w:rsid w:val="00D47416"/>
    <w:rsid w:val="00D47572"/>
    <w:rsid w:val="00D47617"/>
    <w:rsid w:val="00D47AEC"/>
    <w:rsid w:val="00D47ECF"/>
    <w:rsid w:val="00D47FC4"/>
    <w:rsid w:val="00D50082"/>
    <w:rsid w:val="00D5019D"/>
    <w:rsid w:val="00D502D0"/>
    <w:rsid w:val="00D503CE"/>
    <w:rsid w:val="00D503D1"/>
    <w:rsid w:val="00D50640"/>
    <w:rsid w:val="00D50756"/>
    <w:rsid w:val="00D50760"/>
    <w:rsid w:val="00D5087D"/>
    <w:rsid w:val="00D50A72"/>
    <w:rsid w:val="00D50A78"/>
    <w:rsid w:val="00D50BE9"/>
    <w:rsid w:val="00D50C80"/>
    <w:rsid w:val="00D50F37"/>
    <w:rsid w:val="00D50F75"/>
    <w:rsid w:val="00D50FCA"/>
    <w:rsid w:val="00D5101C"/>
    <w:rsid w:val="00D511EE"/>
    <w:rsid w:val="00D513BF"/>
    <w:rsid w:val="00D51404"/>
    <w:rsid w:val="00D51683"/>
    <w:rsid w:val="00D519B0"/>
    <w:rsid w:val="00D519F2"/>
    <w:rsid w:val="00D51B6D"/>
    <w:rsid w:val="00D5200C"/>
    <w:rsid w:val="00D52158"/>
    <w:rsid w:val="00D52186"/>
    <w:rsid w:val="00D521DF"/>
    <w:rsid w:val="00D522F3"/>
    <w:rsid w:val="00D52884"/>
    <w:rsid w:val="00D52A4C"/>
    <w:rsid w:val="00D52AAA"/>
    <w:rsid w:val="00D52B69"/>
    <w:rsid w:val="00D52E93"/>
    <w:rsid w:val="00D52F4C"/>
    <w:rsid w:val="00D52F6F"/>
    <w:rsid w:val="00D5313D"/>
    <w:rsid w:val="00D538D1"/>
    <w:rsid w:val="00D53CFC"/>
    <w:rsid w:val="00D53E6A"/>
    <w:rsid w:val="00D53ED4"/>
    <w:rsid w:val="00D53FF5"/>
    <w:rsid w:val="00D54681"/>
    <w:rsid w:val="00D547D4"/>
    <w:rsid w:val="00D54847"/>
    <w:rsid w:val="00D54988"/>
    <w:rsid w:val="00D54B22"/>
    <w:rsid w:val="00D54B53"/>
    <w:rsid w:val="00D54BF5"/>
    <w:rsid w:val="00D54C78"/>
    <w:rsid w:val="00D54DAE"/>
    <w:rsid w:val="00D55107"/>
    <w:rsid w:val="00D55233"/>
    <w:rsid w:val="00D552B0"/>
    <w:rsid w:val="00D55461"/>
    <w:rsid w:val="00D55988"/>
    <w:rsid w:val="00D55C68"/>
    <w:rsid w:val="00D55D41"/>
    <w:rsid w:val="00D55D56"/>
    <w:rsid w:val="00D56508"/>
    <w:rsid w:val="00D565AD"/>
    <w:rsid w:val="00D566EB"/>
    <w:rsid w:val="00D56EE5"/>
    <w:rsid w:val="00D57038"/>
    <w:rsid w:val="00D570F5"/>
    <w:rsid w:val="00D571AF"/>
    <w:rsid w:val="00D57440"/>
    <w:rsid w:val="00D57568"/>
    <w:rsid w:val="00D57747"/>
    <w:rsid w:val="00D57C82"/>
    <w:rsid w:val="00D57FF5"/>
    <w:rsid w:val="00D60090"/>
    <w:rsid w:val="00D600C5"/>
    <w:rsid w:val="00D60429"/>
    <w:rsid w:val="00D60452"/>
    <w:rsid w:val="00D60490"/>
    <w:rsid w:val="00D607B5"/>
    <w:rsid w:val="00D60BF3"/>
    <w:rsid w:val="00D61600"/>
    <w:rsid w:val="00D617BF"/>
    <w:rsid w:val="00D61B63"/>
    <w:rsid w:val="00D61B88"/>
    <w:rsid w:val="00D61BD9"/>
    <w:rsid w:val="00D61D57"/>
    <w:rsid w:val="00D61F35"/>
    <w:rsid w:val="00D621D4"/>
    <w:rsid w:val="00D62288"/>
    <w:rsid w:val="00D62652"/>
    <w:rsid w:val="00D62A61"/>
    <w:rsid w:val="00D62BDB"/>
    <w:rsid w:val="00D62CC6"/>
    <w:rsid w:val="00D62F56"/>
    <w:rsid w:val="00D63114"/>
    <w:rsid w:val="00D634EB"/>
    <w:rsid w:val="00D638D0"/>
    <w:rsid w:val="00D639A2"/>
    <w:rsid w:val="00D63BAA"/>
    <w:rsid w:val="00D63C09"/>
    <w:rsid w:val="00D64135"/>
    <w:rsid w:val="00D64B43"/>
    <w:rsid w:val="00D64CE5"/>
    <w:rsid w:val="00D64D01"/>
    <w:rsid w:val="00D64F45"/>
    <w:rsid w:val="00D650B4"/>
    <w:rsid w:val="00D6510E"/>
    <w:rsid w:val="00D657AB"/>
    <w:rsid w:val="00D66062"/>
    <w:rsid w:val="00D6638C"/>
    <w:rsid w:val="00D665D1"/>
    <w:rsid w:val="00D666BB"/>
    <w:rsid w:val="00D668FC"/>
    <w:rsid w:val="00D66A2E"/>
    <w:rsid w:val="00D66D6E"/>
    <w:rsid w:val="00D66F65"/>
    <w:rsid w:val="00D678D9"/>
    <w:rsid w:val="00D67A3D"/>
    <w:rsid w:val="00D67BFE"/>
    <w:rsid w:val="00D67D30"/>
    <w:rsid w:val="00D67EEE"/>
    <w:rsid w:val="00D67F4F"/>
    <w:rsid w:val="00D67F60"/>
    <w:rsid w:val="00D7072D"/>
    <w:rsid w:val="00D709BE"/>
    <w:rsid w:val="00D70AEF"/>
    <w:rsid w:val="00D70F63"/>
    <w:rsid w:val="00D71309"/>
    <w:rsid w:val="00D7141F"/>
    <w:rsid w:val="00D71608"/>
    <w:rsid w:val="00D71661"/>
    <w:rsid w:val="00D727FF"/>
    <w:rsid w:val="00D72AD9"/>
    <w:rsid w:val="00D72B63"/>
    <w:rsid w:val="00D72D5B"/>
    <w:rsid w:val="00D731CB"/>
    <w:rsid w:val="00D73C46"/>
    <w:rsid w:val="00D73CF9"/>
    <w:rsid w:val="00D73FCA"/>
    <w:rsid w:val="00D73FEA"/>
    <w:rsid w:val="00D7402D"/>
    <w:rsid w:val="00D74228"/>
    <w:rsid w:val="00D7448C"/>
    <w:rsid w:val="00D74713"/>
    <w:rsid w:val="00D74775"/>
    <w:rsid w:val="00D74825"/>
    <w:rsid w:val="00D748AA"/>
    <w:rsid w:val="00D748FF"/>
    <w:rsid w:val="00D74936"/>
    <w:rsid w:val="00D749A0"/>
    <w:rsid w:val="00D74A5A"/>
    <w:rsid w:val="00D74C92"/>
    <w:rsid w:val="00D7512F"/>
    <w:rsid w:val="00D7533D"/>
    <w:rsid w:val="00D75EF7"/>
    <w:rsid w:val="00D75F2C"/>
    <w:rsid w:val="00D76004"/>
    <w:rsid w:val="00D76302"/>
    <w:rsid w:val="00D7655E"/>
    <w:rsid w:val="00D76715"/>
    <w:rsid w:val="00D76B3C"/>
    <w:rsid w:val="00D76B93"/>
    <w:rsid w:val="00D76EBF"/>
    <w:rsid w:val="00D77222"/>
    <w:rsid w:val="00D773CD"/>
    <w:rsid w:val="00D77798"/>
    <w:rsid w:val="00D77BF1"/>
    <w:rsid w:val="00D77C00"/>
    <w:rsid w:val="00D77DDE"/>
    <w:rsid w:val="00D801C2"/>
    <w:rsid w:val="00D8037D"/>
    <w:rsid w:val="00D8051D"/>
    <w:rsid w:val="00D80725"/>
    <w:rsid w:val="00D807B4"/>
    <w:rsid w:val="00D80822"/>
    <w:rsid w:val="00D80935"/>
    <w:rsid w:val="00D80B77"/>
    <w:rsid w:val="00D80F30"/>
    <w:rsid w:val="00D8112A"/>
    <w:rsid w:val="00D813B8"/>
    <w:rsid w:val="00D81464"/>
    <w:rsid w:val="00D81794"/>
    <w:rsid w:val="00D81C90"/>
    <w:rsid w:val="00D82144"/>
    <w:rsid w:val="00D825C4"/>
    <w:rsid w:val="00D82732"/>
    <w:rsid w:val="00D82790"/>
    <w:rsid w:val="00D82A03"/>
    <w:rsid w:val="00D82CB2"/>
    <w:rsid w:val="00D832DF"/>
    <w:rsid w:val="00D83396"/>
    <w:rsid w:val="00D83A04"/>
    <w:rsid w:val="00D83BCC"/>
    <w:rsid w:val="00D83CC2"/>
    <w:rsid w:val="00D83E50"/>
    <w:rsid w:val="00D84346"/>
    <w:rsid w:val="00D8449E"/>
    <w:rsid w:val="00D844E1"/>
    <w:rsid w:val="00D84733"/>
    <w:rsid w:val="00D84840"/>
    <w:rsid w:val="00D84C15"/>
    <w:rsid w:val="00D84DA9"/>
    <w:rsid w:val="00D85046"/>
    <w:rsid w:val="00D85098"/>
    <w:rsid w:val="00D85214"/>
    <w:rsid w:val="00D8531B"/>
    <w:rsid w:val="00D85555"/>
    <w:rsid w:val="00D8576C"/>
    <w:rsid w:val="00D85875"/>
    <w:rsid w:val="00D85973"/>
    <w:rsid w:val="00D85C52"/>
    <w:rsid w:val="00D85D12"/>
    <w:rsid w:val="00D863F9"/>
    <w:rsid w:val="00D8663A"/>
    <w:rsid w:val="00D86B3E"/>
    <w:rsid w:val="00D86D29"/>
    <w:rsid w:val="00D86E6C"/>
    <w:rsid w:val="00D86F39"/>
    <w:rsid w:val="00D8722C"/>
    <w:rsid w:val="00D8723D"/>
    <w:rsid w:val="00D87264"/>
    <w:rsid w:val="00D874E6"/>
    <w:rsid w:val="00D87AB0"/>
    <w:rsid w:val="00D87C4C"/>
    <w:rsid w:val="00D90245"/>
    <w:rsid w:val="00D905EF"/>
    <w:rsid w:val="00D90989"/>
    <w:rsid w:val="00D90A3D"/>
    <w:rsid w:val="00D90ED7"/>
    <w:rsid w:val="00D9118A"/>
    <w:rsid w:val="00D91313"/>
    <w:rsid w:val="00D91507"/>
    <w:rsid w:val="00D9176B"/>
    <w:rsid w:val="00D91793"/>
    <w:rsid w:val="00D919FC"/>
    <w:rsid w:val="00D91E3F"/>
    <w:rsid w:val="00D91E86"/>
    <w:rsid w:val="00D92301"/>
    <w:rsid w:val="00D9236B"/>
    <w:rsid w:val="00D925DE"/>
    <w:rsid w:val="00D9274E"/>
    <w:rsid w:val="00D927ED"/>
    <w:rsid w:val="00D92AC5"/>
    <w:rsid w:val="00D92B37"/>
    <w:rsid w:val="00D92B84"/>
    <w:rsid w:val="00D92EA9"/>
    <w:rsid w:val="00D92F3F"/>
    <w:rsid w:val="00D92F52"/>
    <w:rsid w:val="00D930FA"/>
    <w:rsid w:val="00D933B2"/>
    <w:rsid w:val="00D935E4"/>
    <w:rsid w:val="00D93784"/>
    <w:rsid w:val="00D9392E"/>
    <w:rsid w:val="00D93A8D"/>
    <w:rsid w:val="00D93C9F"/>
    <w:rsid w:val="00D9444F"/>
    <w:rsid w:val="00D94635"/>
    <w:rsid w:val="00D946DA"/>
    <w:rsid w:val="00D9484C"/>
    <w:rsid w:val="00D948A3"/>
    <w:rsid w:val="00D949BF"/>
    <w:rsid w:val="00D94A92"/>
    <w:rsid w:val="00D95B82"/>
    <w:rsid w:val="00D95C1C"/>
    <w:rsid w:val="00D95C78"/>
    <w:rsid w:val="00D95E61"/>
    <w:rsid w:val="00D95EC1"/>
    <w:rsid w:val="00D95F28"/>
    <w:rsid w:val="00D963FE"/>
    <w:rsid w:val="00D964C2"/>
    <w:rsid w:val="00D96996"/>
    <w:rsid w:val="00D96FF8"/>
    <w:rsid w:val="00D9739B"/>
    <w:rsid w:val="00D973E0"/>
    <w:rsid w:val="00D97432"/>
    <w:rsid w:val="00D975FA"/>
    <w:rsid w:val="00D9768E"/>
    <w:rsid w:val="00D97A3B"/>
    <w:rsid w:val="00D97C03"/>
    <w:rsid w:val="00D97C45"/>
    <w:rsid w:val="00D97F06"/>
    <w:rsid w:val="00DA0000"/>
    <w:rsid w:val="00DA0379"/>
    <w:rsid w:val="00DA04C7"/>
    <w:rsid w:val="00DA07F7"/>
    <w:rsid w:val="00DA0878"/>
    <w:rsid w:val="00DA08BB"/>
    <w:rsid w:val="00DA107B"/>
    <w:rsid w:val="00DA1185"/>
    <w:rsid w:val="00DA11AB"/>
    <w:rsid w:val="00DA1A35"/>
    <w:rsid w:val="00DA1B61"/>
    <w:rsid w:val="00DA1C6A"/>
    <w:rsid w:val="00DA2121"/>
    <w:rsid w:val="00DA246E"/>
    <w:rsid w:val="00DA2500"/>
    <w:rsid w:val="00DA28C8"/>
    <w:rsid w:val="00DA2C99"/>
    <w:rsid w:val="00DA2DD8"/>
    <w:rsid w:val="00DA3080"/>
    <w:rsid w:val="00DA30CC"/>
    <w:rsid w:val="00DA32BB"/>
    <w:rsid w:val="00DA38B5"/>
    <w:rsid w:val="00DA3989"/>
    <w:rsid w:val="00DA3A83"/>
    <w:rsid w:val="00DA3ECE"/>
    <w:rsid w:val="00DA407E"/>
    <w:rsid w:val="00DA4093"/>
    <w:rsid w:val="00DA4166"/>
    <w:rsid w:val="00DA427B"/>
    <w:rsid w:val="00DA4409"/>
    <w:rsid w:val="00DA45CC"/>
    <w:rsid w:val="00DA48F1"/>
    <w:rsid w:val="00DA4B5A"/>
    <w:rsid w:val="00DA4F93"/>
    <w:rsid w:val="00DA64FC"/>
    <w:rsid w:val="00DA6514"/>
    <w:rsid w:val="00DA671F"/>
    <w:rsid w:val="00DA68F8"/>
    <w:rsid w:val="00DA69BB"/>
    <w:rsid w:val="00DA69D0"/>
    <w:rsid w:val="00DA6D73"/>
    <w:rsid w:val="00DA6ED0"/>
    <w:rsid w:val="00DA715E"/>
    <w:rsid w:val="00DA7328"/>
    <w:rsid w:val="00DA75D0"/>
    <w:rsid w:val="00DA760C"/>
    <w:rsid w:val="00DA7651"/>
    <w:rsid w:val="00DA7726"/>
    <w:rsid w:val="00DB0053"/>
    <w:rsid w:val="00DB017E"/>
    <w:rsid w:val="00DB04C3"/>
    <w:rsid w:val="00DB04C6"/>
    <w:rsid w:val="00DB069E"/>
    <w:rsid w:val="00DB0718"/>
    <w:rsid w:val="00DB0824"/>
    <w:rsid w:val="00DB08DF"/>
    <w:rsid w:val="00DB08EB"/>
    <w:rsid w:val="00DB0BE9"/>
    <w:rsid w:val="00DB0FF0"/>
    <w:rsid w:val="00DB1200"/>
    <w:rsid w:val="00DB147E"/>
    <w:rsid w:val="00DB15F9"/>
    <w:rsid w:val="00DB16FD"/>
    <w:rsid w:val="00DB17D3"/>
    <w:rsid w:val="00DB1897"/>
    <w:rsid w:val="00DB1C54"/>
    <w:rsid w:val="00DB1F73"/>
    <w:rsid w:val="00DB2087"/>
    <w:rsid w:val="00DB217F"/>
    <w:rsid w:val="00DB254E"/>
    <w:rsid w:val="00DB2A0D"/>
    <w:rsid w:val="00DB2A67"/>
    <w:rsid w:val="00DB2F09"/>
    <w:rsid w:val="00DB3092"/>
    <w:rsid w:val="00DB309B"/>
    <w:rsid w:val="00DB3589"/>
    <w:rsid w:val="00DB358A"/>
    <w:rsid w:val="00DB36AE"/>
    <w:rsid w:val="00DB3787"/>
    <w:rsid w:val="00DB3AF0"/>
    <w:rsid w:val="00DB3B89"/>
    <w:rsid w:val="00DB3BBE"/>
    <w:rsid w:val="00DB3D60"/>
    <w:rsid w:val="00DB3F1C"/>
    <w:rsid w:val="00DB4410"/>
    <w:rsid w:val="00DB470F"/>
    <w:rsid w:val="00DB479A"/>
    <w:rsid w:val="00DB488E"/>
    <w:rsid w:val="00DB488F"/>
    <w:rsid w:val="00DB4B57"/>
    <w:rsid w:val="00DB4C0A"/>
    <w:rsid w:val="00DB4CD9"/>
    <w:rsid w:val="00DB4E49"/>
    <w:rsid w:val="00DB501D"/>
    <w:rsid w:val="00DB51B2"/>
    <w:rsid w:val="00DB5445"/>
    <w:rsid w:val="00DB54BB"/>
    <w:rsid w:val="00DB571A"/>
    <w:rsid w:val="00DB573F"/>
    <w:rsid w:val="00DB5B15"/>
    <w:rsid w:val="00DB5C0F"/>
    <w:rsid w:val="00DB5C87"/>
    <w:rsid w:val="00DB5E6D"/>
    <w:rsid w:val="00DB62AD"/>
    <w:rsid w:val="00DB671E"/>
    <w:rsid w:val="00DB749B"/>
    <w:rsid w:val="00DB770E"/>
    <w:rsid w:val="00DB7994"/>
    <w:rsid w:val="00DB7B4A"/>
    <w:rsid w:val="00DB7E13"/>
    <w:rsid w:val="00DB7EF3"/>
    <w:rsid w:val="00DB7F0D"/>
    <w:rsid w:val="00DC00AF"/>
    <w:rsid w:val="00DC0147"/>
    <w:rsid w:val="00DC07C8"/>
    <w:rsid w:val="00DC0BF3"/>
    <w:rsid w:val="00DC0D26"/>
    <w:rsid w:val="00DC0E20"/>
    <w:rsid w:val="00DC0E22"/>
    <w:rsid w:val="00DC1166"/>
    <w:rsid w:val="00DC132C"/>
    <w:rsid w:val="00DC1838"/>
    <w:rsid w:val="00DC1D4B"/>
    <w:rsid w:val="00DC26D3"/>
    <w:rsid w:val="00DC2A36"/>
    <w:rsid w:val="00DC2B46"/>
    <w:rsid w:val="00DC30A8"/>
    <w:rsid w:val="00DC36D8"/>
    <w:rsid w:val="00DC3EE5"/>
    <w:rsid w:val="00DC4323"/>
    <w:rsid w:val="00DC45E2"/>
    <w:rsid w:val="00DC49EA"/>
    <w:rsid w:val="00DC4AAB"/>
    <w:rsid w:val="00DC4E6A"/>
    <w:rsid w:val="00DC4EC7"/>
    <w:rsid w:val="00DC5070"/>
    <w:rsid w:val="00DC5347"/>
    <w:rsid w:val="00DC58E0"/>
    <w:rsid w:val="00DC5F6A"/>
    <w:rsid w:val="00DC5FCF"/>
    <w:rsid w:val="00DC604B"/>
    <w:rsid w:val="00DC6258"/>
    <w:rsid w:val="00DC636F"/>
    <w:rsid w:val="00DC6582"/>
    <w:rsid w:val="00DC6D3B"/>
    <w:rsid w:val="00DC7183"/>
    <w:rsid w:val="00DC7565"/>
    <w:rsid w:val="00DC7DCE"/>
    <w:rsid w:val="00DC7FBC"/>
    <w:rsid w:val="00DD03CF"/>
    <w:rsid w:val="00DD03FE"/>
    <w:rsid w:val="00DD0557"/>
    <w:rsid w:val="00DD0727"/>
    <w:rsid w:val="00DD08A3"/>
    <w:rsid w:val="00DD0E1B"/>
    <w:rsid w:val="00DD11FB"/>
    <w:rsid w:val="00DD137D"/>
    <w:rsid w:val="00DD1735"/>
    <w:rsid w:val="00DD17AA"/>
    <w:rsid w:val="00DD1AFD"/>
    <w:rsid w:val="00DD1B6D"/>
    <w:rsid w:val="00DD1BBF"/>
    <w:rsid w:val="00DD1DA5"/>
    <w:rsid w:val="00DD2056"/>
    <w:rsid w:val="00DD20CE"/>
    <w:rsid w:val="00DD212C"/>
    <w:rsid w:val="00DD23B6"/>
    <w:rsid w:val="00DD25C3"/>
    <w:rsid w:val="00DD27CD"/>
    <w:rsid w:val="00DD27FB"/>
    <w:rsid w:val="00DD2875"/>
    <w:rsid w:val="00DD29C5"/>
    <w:rsid w:val="00DD2C9B"/>
    <w:rsid w:val="00DD2CE6"/>
    <w:rsid w:val="00DD2D8B"/>
    <w:rsid w:val="00DD2EC2"/>
    <w:rsid w:val="00DD2EEB"/>
    <w:rsid w:val="00DD32DD"/>
    <w:rsid w:val="00DD3676"/>
    <w:rsid w:val="00DD3777"/>
    <w:rsid w:val="00DD3AC3"/>
    <w:rsid w:val="00DD3DD2"/>
    <w:rsid w:val="00DD4740"/>
    <w:rsid w:val="00DD47D4"/>
    <w:rsid w:val="00DD4936"/>
    <w:rsid w:val="00DD4A83"/>
    <w:rsid w:val="00DD5076"/>
    <w:rsid w:val="00DD5803"/>
    <w:rsid w:val="00DD5C76"/>
    <w:rsid w:val="00DD5CD6"/>
    <w:rsid w:val="00DD6032"/>
    <w:rsid w:val="00DD6084"/>
    <w:rsid w:val="00DD619F"/>
    <w:rsid w:val="00DD61EB"/>
    <w:rsid w:val="00DD62E9"/>
    <w:rsid w:val="00DD63D3"/>
    <w:rsid w:val="00DD6737"/>
    <w:rsid w:val="00DD69A9"/>
    <w:rsid w:val="00DD6AC2"/>
    <w:rsid w:val="00DD6B0D"/>
    <w:rsid w:val="00DD6EBD"/>
    <w:rsid w:val="00DD7302"/>
    <w:rsid w:val="00DD785B"/>
    <w:rsid w:val="00DD78BC"/>
    <w:rsid w:val="00DD7999"/>
    <w:rsid w:val="00DD7A28"/>
    <w:rsid w:val="00DD7CA3"/>
    <w:rsid w:val="00DD7D26"/>
    <w:rsid w:val="00DD7D64"/>
    <w:rsid w:val="00DD7F10"/>
    <w:rsid w:val="00DD7FB0"/>
    <w:rsid w:val="00DE005C"/>
    <w:rsid w:val="00DE00C1"/>
    <w:rsid w:val="00DE0193"/>
    <w:rsid w:val="00DE0243"/>
    <w:rsid w:val="00DE0967"/>
    <w:rsid w:val="00DE0AAF"/>
    <w:rsid w:val="00DE0B80"/>
    <w:rsid w:val="00DE0FD8"/>
    <w:rsid w:val="00DE109D"/>
    <w:rsid w:val="00DE10E0"/>
    <w:rsid w:val="00DE1112"/>
    <w:rsid w:val="00DE139A"/>
    <w:rsid w:val="00DE13F0"/>
    <w:rsid w:val="00DE1744"/>
    <w:rsid w:val="00DE1759"/>
    <w:rsid w:val="00DE18C8"/>
    <w:rsid w:val="00DE1C2D"/>
    <w:rsid w:val="00DE1DCA"/>
    <w:rsid w:val="00DE2064"/>
    <w:rsid w:val="00DE206B"/>
    <w:rsid w:val="00DE2102"/>
    <w:rsid w:val="00DE2259"/>
    <w:rsid w:val="00DE243A"/>
    <w:rsid w:val="00DE248C"/>
    <w:rsid w:val="00DE2501"/>
    <w:rsid w:val="00DE25A0"/>
    <w:rsid w:val="00DE2603"/>
    <w:rsid w:val="00DE26CA"/>
    <w:rsid w:val="00DE286F"/>
    <w:rsid w:val="00DE28B0"/>
    <w:rsid w:val="00DE2BF9"/>
    <w:rsid w:val="00DE2C40"/>
    <w:rsid w:val="00DE2CA4"/>
    <w:rsid w:val="00DE30D3"/>
    <w:rsid w:val="00DE30DB"/>
    <w:rsid w:val="00DE35C7"/>
    <w:rsid w:val="00DE3675"/>
    <w:rsid w:val="00DE3B66"/>
    <w:rsid w:val="00DE3C1E"/>
    <w:rsid w:val="00DE3CAA"/>
    <w:rsid w:val="00DE3E28"/>
    <w:rsid w:val="00DE4072"/>
    <w:rsid w:val="00DE4664"/>
    <w:rsid w:val="00DE46C8"/>
    <w:rsid w:val="00DE4C38"/>
    <w:rsid w:val="00DE4E92"/>
    <w:rsid w:val="00DE52B6"/>
    <w:rsid w:val="00DE548B"/>
    <w:rsid w:val="00DE55B7"/>
    <w:rsid w:val="00DE55DC"/>
    <w:rsid w:val="00DE5C39"/>
    <w:rsid w:val="00DE5FD0"/>
    <w:rsid w:val="00DE626A"/>
    <w:rsid w:val="00DE62FF"/>
    <w:rsid w:val="00DE64DB"/>
    <w:rsid w:val="00DE66E2"/>
    <w:rsid w:val="00DE6926"/>
    <w:rsid w:val="00DE6939"/>
    <w:rsid w:val="00DE6BF3"/>
    <w:rsid w:val="00DE6DD1"/>
    <w:rsid w:val="00DE6DE8"/>
    <w:rsid w:val="00DE6E03"/>
    <w:rsid w:val="00DE6E6E"/>
    <w:rsid w:val="00DE732C"/>
    <w:rsid w:val="00DE7BE1"/>
    <w:rsid w:val="00DE7F14"/>
    <w:rsid w:val="00DE7F92"/>
    <w:rsid w:val="00DF0305"/>
    <w:rsid w:val="00DF04FD"/>
    <w:rsid w:val="00DF0698"/>
    <w:rsid w:val="00DF090D"/>
    <w:rsid w:val="00DF0E50"/>
    <w:rsid w:val="00DF0EC0"/>
    <w:rsid w:val="00DF10D8"/>
    <w:rsid w:val="00DF116C"/>
    <w:rsid w:val="00DF1878"/>
    <w:rsid w:val="00DF198C"/>
    <w:rsid w:val="00DF1A72"/>
    <w:rsid w:val="00DF1E0F"/>
    <w:rsid w:val="00DF26A6"/>
    <w:rsid w:val="00DF2757"/>
    <w:rsid w:val="00DF279A"/>
    <w:rsid w:val="00DF27F8"/>
    <w:rsid w:val="00DF2835"/>
    <w:rsid w:val="00DF287F"/>
    <w:rsid w:val="00DF28BE"/>
    <w:rsid w:val="00DF3046"/>
    <w:rsid w:val="00DF3058"/>
    <w:rsid w:val="00DF3425"/>
    <w:rsid w:val="00DF36F5"/>
    <w:rsid w:val="00DF3C6B"/>
    <w:rsid w:val="00DF4395"/>
    <w:rsid w:val="00DF47C4"/>
    <w:rsid w:val="00DF4A7E"/>
    <w:rsid w:val="00DF4BBF"/>
    <w:rsid w:val="00DF5010"/>
    <w:rsid w:val="00DF50F5"/>
    <w:rsid w:val="00DF53BE"/>
    <w:rsid w:val="00DF5693"/>
    <w:rsid w:val="00DF5708"/>
    <w:rsid w:val="00DF5775"/>
    <w:rsid w:val="00DF5AD5"/>
    <w:rsid w:val="00DF5DE0"/>
    <w:rsid w:val="00DF5F0A"/>
    <w:rsid w:val="00DF61A1"/>
    <w:rsid w:val="00DF63BA"/>
    <w:rsid w:val="00DF67FD"/>
    <w:rsid w:val="00DF6CDA"/>
    <w:rsid w:val="00DF6E2E"/>
    <w:rsid w:val="00DF741C"/>
    <w:rsid w:val="00DF75DB"/>
    <w:rsid w:val="00DF7CE8"/>
    <w:rsid w:val="00DF7D66"/>
    <w:rsid w:val="00DF7DA1"/>
    <w:rsid w:val="00E00277"/>
    <w:rsid w:val="00E00373"/>
    <w:rsid w:val="00E004A0"/>
    <w:rsid w:val="00E005B4"/>
    <w:rsid w:val="00E006BB"/>
    <w:rsid w:val="00E00AC0"/>
    <w:rsid w:val="00E00B38"/>
    <w:rsid w:val="00E00C5E"/>
    <w:rsid w:val="00E00C6F"/>
    <w:rsid w:val="00E00D19"/>
    <w:rsid w:val="00E01668"/>
    <w:rsid w:val="00E0178A"/>
    <w:rsid w:val="00E017C7"/>
    <w:rsid w:val="00E01826"/>
    <w:rsid w:val="00E01896"/>
    <w:rsid w:val="00E018AA"/>
    <w:rsid w:val="00E01B21"/>
    <w:rsid w:val="00E01D05"/>
    <w:rsid w:val="00E01FF6"/>
    <w:rsid w:val="00E02663"/>
    <w:rsid w:val="00E02A6A"/>
    <w:rsid w:val="00E02C65"/>
    <w:rsid w:val="00E02D29"/>
    <w:rsid w:val="00E02D68"/>
    <w:rsid w:val="00E030AC"/>
    <w:rsid w:val="00E03515"/>
    <w:rsid w:val="00E0393A"/>
    <w:rsid w:val="00E03B11"/>
    <w:rsid w:val="00E03F01"/>
    <w:rsid w:val="00E03FE1"/>
    <w:rsid w:val="00E04305"/>
    <w:rsid w:val="00E045D2"/>
    <w:rsid w:val="00E04623"/>
    <w:rsid w:val="00E04F0E"/>
    <w:rsid w:val="00E05147"/>
    <w:rsid w:val="00E052DD"/>
    <w:rsid w:val="00E056BC"/>
    <w:rsid w:val="00E05ED9"/>
    <w:rsid w:val="00E061C1"/>
    <w:rsid w:val="00E064DC"/>
    <w:rsid w:val="00E064DF"/>
    <w:rsid w:val="00E06543"/>
    <w:rsid w:val="00E065EC"/>
    <w:rsid w:val="00E0664F"/>
    <w:rsid w:val="00E06BE5"/>
    <w:rsid w:val="00E06C24"/>
    <w:rsid w:val="00E06E71"/>
    <w:rsid w:val="00E06E94"/>
    <w:rsid w:val="00E0741F"/>
    <w:rsid w:val="00E0749F"/>
    <w:rsid w:val="00E07B40"/>
    <w:rsid w:val="00E07F2B"/>
    <w:rsid w:val="00E07FBD"/>
    <w:rsid w:val="00E07FCC"/>
    <w:rsid w:val="00E1052C"/>
    <w:rsid w:val="00E106B5"/>
    <w:rsid w:val="00E10A0C"/>
    <w:rsid w:val="00E10BD6"/>
    <w:rsid w:val="00E10C06"/>
    <w:rsid w:val="00E10D4B"/>
    <w:rsid w:val="00E11504"/>
    <w:rsid w:val="00E11633"/>
    <w:rsid w:val="00E11A3B"/>
    <w:rsid w:val="00E11B2A"/>
    <w:rsid w:val="00E11BA3"/>
    <w:rsid w:val="00E12490"/>
    <w:rsid w:val="00E124E4"/>
    <w:rsid w:val="00E1255D"/>
    <w:rsid w:val="00E127BD"/>
    <w:rsid w:val="00E128BD"/>
    <w:rsid w:val="00E129D6"/>
    <w:rsid w:val="00E12AE6"/>
    <w:rsid w:val="00E132C9"/>
    <w:rsid w:val="00E13818"/>
    <w:rsid w:val="00E144D9"/>
    <w:rsid w:val="00E15941"/>
    <w:rsid w:val="00E15AF3"/>
    <w:rsid w:val="00E15B22"/>
    <w:rsid w:val="00E15B4B"/>
    <w:rsid w:val="00E15B94"/>
    <w:rsid w:val="00E15E23"/>
    <w:rsid w:val="00E15E3A"/>
    <w:rsid w:val="00E15FAF"/>
    <w:rsid w:val="00E16786"/>
    <w:rsid w:val="00E1688D"/>
    <w:rsid w:val="00E16A11"/>
    <w:rsid w:val="00E16A46"/>
    <w:rsid w:val="00E16A74"/>
    <w:rsid w:val="00E16B44"/>
    <w:rsid w:val="00E1718D"/>
    <w:rsid w:val="00E174F8"/>
    <w:rsid w:val="00E1753C"/>
    <w:rsid w:val="00E175A4"/>
    <w:rsid w:val="00E17AA3"/>
    <w:rsid w:val="00E17D28"/>
    <w:rsid w:val="00E17F0D"/>
    <w:rsid w:val="00E20135"/>
    <w:rsid w:val="00E20473"/>
    <w:rsid w:val="00E2106B"/>
    <w:rsid w:val="00E21155"/>
    <w:rsid w:val="00E21287"/>
    <w:rsid w:val="00E213F9"/>
    <w:rsid w:val="00E21862"/>
    <w:rsid w:val="00E21A7D"/>
    <w:rsid w:val="00E21C71"/>
    <w:rsid w:val="00E21EC0"/>
    <w:rsid w:val="00E21EFF"/>
    <w:rsid w:val="00E22045"/>
    <w:rsid w:val="00E221E1"/>
    <w:rsid w:val="00E224FC"/>
    <w:rsid w:val="00E225D1"/>
    <w:rsid w:val="00E226E6"/>
    <w:rsid w:val="00E22915"/>
    <w:rsid w:val="00E22BDF"/>
    <w:rsid w:val="00E22F53"/>
    <w:rsid w:val="00E23127"/>
    <w:rsid w:val="00E23769"/>
    <w:rsid w:val="00E237A4"/>
    <w:rsid w:val="00E2391E"/>
    <w:rsid w:val="00E23D0A"/>
    <w:rsid w:val="00E23D90"/>
    <w:rsid w:val="00E241E2"/>
    <w:rsid w:val="00E242DF"/>
    <w:rsid w:val="00E2451B"/>
    <w:rsid w:val="00E24D10"/>
    <w:rsid w:val="00E251CE"/>
    <w:rsid w:val="00E2522A"/>
    <w:rsid w:val="00E25370"/>
    <w:rsid w:val="00E25897"/>
    <w:rsid w:val="00E25926"/>
    <w:rsid w:val="00E25B33"/>
    <w:rsid w:val="00E26043"/>
    <w:rsid w:val="00E26419"/>
    <w:rsid w:val="00E265F6"/>
    <w:rsid w:val="00E26664"/>
    <w:rsid w:val="00E268D2"/>
    <w:rsid w:val="00E26C9E"/>
    <w:rsid w:val="00E26DDD"/>
    <w:rsid w:val="00E27031"/>
    <w:rsid w:val="00E272E8"/>
    <w:rsid w:val="00E27597"/>
    <w:rsid w:val="00E27652"/>
    <w:rsid w:val="00E27751"/>
    <w:rsid w:val="00E277CC"/>
    <w:rsid w:val="00E2793D"/>
    <w:rsid w:val="00E279E7"/>
    <w:rsid w:val="00E27FFA"/>
    <w:rsid w:val="00E30342"/>
    <w:rsid w:val="00E304B5"/>
    <w:rsid w:val="00E30503"/>
    <w:rsid w:val="00E3060C"/>
    <w:rsid w:val="00E3068B"/>
    <w:rsid w:val="00E30704"/>
    <w:rsid w:val="00E30898"/>
    <w:rsid w:val="00E30BCF"/>
    <w:rsid w:val="00E30C71"/>
    <w:rsid w:val="00E30F93"/>
    <w:rsid w:val="00E31147"/>
    <w:rsid w:val="00E312DB"/>
    <w:rsid w:val="00E313AC"/>
    <w:rsid w:val="00E31585"/>
    <w:rsid w:val="00E31795"/>
    <w:rsid w:val="00E31A4B"/>
    <w:rsid w:val="00E31CA8"/>
    <w:rsid w:val="00E32066"/>
    <w:rsid w:val="00E323C7"/>
    <w:rsid w:val="00E3259A"/>
    <w:rsid w:val="00E32A2A"/>
    <w:rsid w:val="00E32C13"/>
    <w:rsid w:val="00E32D53"/>
    <w:rsid w:val="00E330B1"/>
    <w:rsid w:val="00E330E8"/>
    <w:rsid w:val="00E3357E"/>
    <w:rsid w:val="00E335F3"/>
    <w:rsid w:val="00E33625"/>
    <w:rsid w:val="00E33679"/>
    <w:rsid w:val="00E337B2"/>
    <w:rsid w:val="00E337E6"/>
    <w:rsid w:val="00E33917"/>
    <w:rsid w:val="00E3392F"/>
    <w:rsid w:val="00E339F0"/>
    <w:rsid w:val="00E33C15"/>
    <w:rsid w:val="00E34027"/>
    <w:rsid w:val="00E34103"/>
    <w:rsid w:val="00E34401"/>
    <w:rsid w:val="00E347C1"/>
    <w:rsid w:val="00E3480F"/>
    <w:rsid w:val="00E34DA5"/>
    <w:rsid w:val="00E35071"/>
    <w:rsid w:val="00E3525E"/>
    <w:rsid w:val="00E352BF"/>
    <w:rsid w:val="00E35541"/>
    <w:rsid w:val="00E355B9"/>
    <w:rsid w:val="00E35726"/>
    <w:rsid w:val="00E35762"/>
    <w:rsid w:val="00E35775"/>
    <w:rsid w:val="00E35B0A"/>
    <w:rsid w:val="00E3620E"/>
    <w:rsid w:val="00E362FA"/>
    <w:rsid w:val="00E364EA"/>
    <w:rsid w:val="00E36FE7"/>
    <w:rsid w:val="00E37683"/>
    <w:rsid w:val="00E376C1"/>
    <w:rsid w:val="00E37E23"/>
    <w:rsid w:val="00E37EF8"/>
    <w:rsid w:val="00E401EA"/>
    <w:rsid w:val="00E40246"/>
    <w:rsid w:val="00E40297"/>
    <w:rsid w:val="00E4055C"/>
    <w:rsid w:val="00E40895"/>
    <w:rsid w:val="00E40B32"/>
    <w:rsid w:val="00E40BA7"/>
    <w:rsid w:val="00E40C92"/>
    <w:rsid w:val="00E40F11"/>
    <w:rsid w:val="00E410BF"/>
    <w:rsid w:val="00E410D2"/>
    <w:rsid w:val="00E4139F"/>
    <w:rsid w:val="00E4151B"/>
    <w:rsid w:val="00E41602"/>
    <w:rsid w:val="00E416AD"/>
    <w:rsid w:val="00E41B44"/>
    <w:rsid w:val="00E4206B"/>
    <w:rsid w:val="00E42160"/>
    <w:rsid w:val="00E42240"/>
    <w:rsid w:val="00E42370"/>
    <w:rsid w:val="00E423B9"/>
    <w:rsid w:val="00E424D1"/>
    <w:rsid w:val="00E42569"/>
    <w:rsid w:val="00E425C3"/>
    <w:rsid w:val="00E42C15"/>
    <w:rsid w:val="00E42DB3"/>
    <w:rsid w:val="00E42FB7"/>
    <w:rsid w:val="00E4328D"/>
    <w:rsid w:val="00E437E3"/>
    <w:rsid w:val="00E439E9"/>
    <w:rsid w:val="00E43A1F"/>
    <w:rsid w:val="00E43A87"/>
    <w:rsid w:val="00E43C4C"/>
    <w:rsid w:val="00E43DC4"/>
    <w:rsid w:val="00E43DCA"/>
    <w:rsid w:val="00E43E10"/>
    <w:rsid w:val="00E44283"/>
    <w:rsid w:val="00E4440A"/>
    <w:rsid w:val="00E44439"/>
    <w:rsid w:val="00E446FF"/>
    <w:rsid w:val="00E44B70"/>
    <w:rsid w:val="00E44C88"/>
    <w:rsid w:val="00E44F23"/>
    <w:rsid w:val="00E44FD5"/>
    <w:rsid w:val="00E450AC"/>
    <w:rsid w:val="00E451EC"/>
    <w:rsid w:val="00E455A9"/>
    <w:rsid w:val="00E4562F"/>
    <w:rsid w:val="00E45899"/>
    <w:rsid w:val="00E459AC"/>
    <w:rsid w:val="00E45A46"/>
    <w:rsid w:val="00E45D9C"/>
    <w:rsid w:val="00E45E6A"/>
    <w:rsid w:val="00E45F2D"/>
    <w:rsid w:val="00E45FA9"/>
    <w:rsid w:val="00E45FC1"/>
    <w:rsid w:val="00E46081"/>
    <w:rsid w:val="00E461BC"/>
    <w:rsid w:val="00E462C8"/>
    <w:rsid w:val="00E462CA"/>
    <w:rsid w:val="00E46455"/>
    <w:rsid w:val="00E46625"/>
    <w:rsid w:val="00E47107"/>
    <w:rsid w:val="00E47146"/>
    <w:rsid w:val="00E471EF"/>
    <w:rsid w:val="00E473D0"/>
    <w:rsid w:val="00E4752D"/>
    <w:rsid w:val="00E4771B"/>
    <w:rsid w:val="00E478FE"/>
    <w:rsid w:val="00E47A6E"/>
    <w:rsid w:val="00E47B91"/>
    <w:rsid w:val="00E5054C"/>
    <w:rsid w:val="00E509E1"/>
    <w:rsid w:val="00E50A67"/>
    <w:rsid w:val="00E50CFB"/>
    <w:rsid w:val="00E50D07"/>
    <w:rsid w:val="00E50D3B"/>
    <w:rsid w:val="00E51222"/>
    <w:rsid w:val="00E5132E"/>
    <w:rsid w:val="00E51396"/>
    <w:rsid w:val="00E514CB"/>
    <w:rsid w:val="00E51966"/>
    <w:rsid w:val="00E51B20"/>
    <w:rsid w:val="00E52259"/>
    <w:rsid w:val="00E5225C"/>
    <w:rsid w:val="00E52427"/>
    <w:rsid w:val="00E52776"/>
    <w:rsid w:val="00E52D55"/>
    <w:rsid w:val="00E52DA2"/>
    <w:rsid w:val="00E52EB4"/>
    <w:rsid w:val="00E53045"/>
    <w:rsid w:val="00E53583"/>
    <w:rsid w:val="00E53620"/>
    <w:rsid w:val="00E53672"/>
    <w:rsid w:val="00E539BA"/>
    <w:rsid w:val="00E539D6"/>
    <w:rsid w:val="00E53C87"/>
    <w:rsid w:val="00E5451F"/>
    <w:rsid w:val="00E54649"/>
    <w:rsid w:val="00E546D6"/>
    <w:rsid w:val="00E54A09"/>
    <w:rsid w:val="00E54C09"/>
    <w:rsid w:val="00E54EF1"/>
    <w:rsid w:val="00E54F9A"/>
    <w:rsid w:val="00E54FE4"/>
    <w:rsid w:val="00E55004"/>
    <w:rsid w:val="00E556C0"/>
    <w:rsid w:val="00E558AB"/>
    <w:rsid w:val="00E55B94"/>
    <w:rsid w:val="00E55C06"/>
    <w:rsid w:val="00E55C13"/>
    <w:rsid w:val="00E55F11"/>
    <w:rsid w:val="00E55F64"/>
    <w:rsid w:val="00E56044"/>
    <w:rsid w:val="00E560B3"/>
    <w:rsid w:val="00E560E1"/>
    <w:rsid w:val="00E560EE"/>
    <w:rsid w:val="00E56421"/>
    <w:rsid w:val="00E56744"/>
    <w:rsid w:val="00E5675E"/>
    <w:rsid w:val="00E56793"/>
    <w:rsid w:val="00E5679D"/>
    <w:rsid w:val="00E56CF3"/>
    <w:rsid w:val="00E56E98"/>
    <w:rsid w:val="00E56EAB"/>
    <w:rsid w:val="00E573A4"/>
    <w:rsid w:val="00E57DDF"/>
    <w:rsid w:val="00E57FEE"/>
    <w:rsid w:val="00E6008B"/>
    <w:rsid w:val="00E60296"/>
    <w:rsid w:val="00E604A3"/>
    <w:rsid w:val="00E60D68"/>
    <w:rsid w:val="00E60E1D"/>
    <w:rsid w:val="00E6168C"/>
    <w:rsid w:val="00E617D9"/>
    <w:rsid w:val="00E617DC"/>
    <w:rsid w:val="00E61A19"/>
    <w:rsid w:val="00E61B87"/>
    <w:rsid w:val="00E621D0"/>
    <w:rsid w:val="00E621FD"/>
    <w:rsid w:val="00E62367"/>
    <w:rsid w:val="00E6238B"/>
    <w:rsid w:val="00E624C7"/>
    <w:rsid w:val="00E6251C"/>
    <w:rsid w:val="00E6258F"/>
    <w:rsid w:val="00E6266B"/>
    <w:rsid w:val="00E627C2"/>
    <w:rsid w:val="00E627D0"/>
    <w:rsid w:val="00E62802"/>
    <w:rsid w:val="00E62901"/>
    <w:rsid w:val="00E62BCA"/>
    <w:rsid w:val="00E62C0F"/>
    <w:rsid w:val="00E62D6D"/>
    <w:rsid w:val="00E62F68"/>
    <w:rsid w:val="00E632F2"/>
    <w:rsid w:val="00E6397A"/>
    <w:rsid w:val="00E63DC4"/>
    <w:rsid w:val="00E63DE8"/>
    <w:rsid w:val="00E63F80"/>
    <w:rsid w:val="00E63F91"/>
    <w:rsid w:val="00E64080"/>
    <w:rsid w:val="00E64313"/>
    <w:rsid w:val="00E64501"/>
    <w:rsid w:val="00E647D5"/>
    <w:rsid w:val="00E648E9"/>
    <w:rsid w:val="00E64972"/>
    <w:rsid w:val="00E64CBF"/>
    <w:rsid w:val="00E64E85"/>
    <w:rsid w:val="00E65138"/>
    <w:rsid w:val="00E651EF"/>
    <w:rsid w:val="00E6535E"/>
    <w:rsid w:val="00E6586F"/>
    <w:rsid w:val="00E659BB"/>
    <w:rsid w:val="00E65B2A"/>
    <w:rsid w:val="00E65C21"/>
    <w:rsid w:val="00E65FEF"/>
    <w:rsid w:val="00E666F7"/>
    <w:rsid w:val="00E668FA"/>
    <w:rsid w:val="00E66900"/>
    <w:rsid w:val="00E66D27"/>
    <w:rsid w:val="00E67172"/>
    <w:rsid w:val="00E67241"/>
    <w:rsid w:val="00E67293"/>
    <w:rsid w:val="00E67319"/>
    <w:rsid w:val="00E67715"/>
    <w:rsid w:val="00E67A63"/>
    <w:rsid w:val="00E67B9A"/>
    <w:rsid w:val="00E701CD"/>
    <w:rsid w:val="00E7027A"/>
    <w:rsid w:val="00E703F6"/>
    <w:rsid w:val="00E70469"/>
    <w:rsid w:val="00E704DE"/>
    <w:rsid w:val="00E70845"/>
    <w:rsid w:val="00E708B4"/>
    <w:rsid w:val="00E70AC6"/>
    <w:rsid w:val="00E70B08"/>
    <w:rsid w:val="00E711EE"/>
    <w:rsid w:val="00E713D1"/>
    <w:rsid w:val="00E71554"/>
    <w:rsid w:val="00E71560"/>
    <w:rsid w:val="00E71B53"/>
    <w:rsid w:val="00E71CA9"/>
    <w:rsid w:val="00E71FF5"/>
    <w:rsid w:val="00E72155"/>
    <w:rsid w:val="00E7270E"/>
    <w:rsid w:val="00E727F2"/>
    <w:rsid w:val="00E72A69"/>
    <w:rsid w:val="00E72CF2"/>
    <w:rsid w:val="00E730CE"/>
    <w:rsid w:val="00E73472"/>
    <w:rsid w:val="00E734DC"/>
    <w:rsid w:val="00E73589"/>
    <w:rsid w:val="00E7358D"/>
    <w:rsid w:val="00E73750"/>
    <w:rsid w:val="00E737DF"/>
    <w:rsid w:val="00E739AD"/>
    <w:rsid w:val="00E739C4"/>
    <w:rsid w:val="00E73ADC"/>
    <w:rsid w:val="00E73D38"/>
    <w:rsid w:val="00E73E21"/>
    <w:rsid w:val="00E74050"/>
    <w:rsid w:val="00E740A3"/>
    <w:rsid w:val="00E740AF"/>
    <w:rsid w:val="00E740C8"/>
    <w:rsid w:val="00E7447F"/>
    <w:rsid w:val="00E7467E"/>
    <w:rsid w:val="00E747B3"/>
    <w:rsid w:val="00E749AB"/>
    <w:rsid w:val="00E74CA5"/>
    <w:rsid w:val="00E74CCE"/>
    <w:rsid w:val="00E74D73"/>
    <w:rsid w:val="00E74DB2"/>
    <w:rsid w:val="00E755BE"/>
    <w:rsid w:val="00E75D2D"/>
    <w:rsid w:val="00E75F6A"/>
    <w:rsid w:val="00E75FF0"/>
    <w:rsid w:val="00E76253"/>
    <w:rsid w:val="00E76544"/>
    <w:rsid w:val="00E76635"/>
    <w:rsid w:val="00E769B7"/>
    <w:rsid w:val="00E76A96"/>
    <w:rsid w:val="00E7717A"/>
    <w:rsid w:val="00E77723"/>
    <w:rsid w:val="00E778B9"/>
    <w:rsid w:val="00E7794C"/>
    <w:rsid w:val="00E77A56"/>
    <w:rsid w:val="00E77A62"/>
    <w:rsid w:val="00E77BFC"/>
    <w:rsid w:val="00E77C41"/>
    <w:rsid w:val="00E77DAF"/>
    <w:rsid w:val="00E77E59"/>
    <w:rsid w:val="00E77ED3"/>
    <w:rsid w:val="00E80537"/>
    <w:rsid w:val="00E80545"/>
    <w:rsid w:val="00E807B0"/>
    <w:rsid w:val="00E80850"/>
    <w:rsid w:val="00E8095B"/>
    <w:rsid w:val="00E80B13"/>
    <w:rsid w:val="00E80F24"/>
    <w:rsid w:val="00E8117F"/>
    <w:rsid w:val="00E811D0"/>
    <w:rsid w:val="00E812EB"/>
    <w:rsid w:val="00E81D18"/>
    <w:rsid w:val="00E81D87"/>
    <w:rsid w:val="00E81DB6"/>
    <w:rsid w:val="00E81F2B"/>
    <w:rsid w:val="00E81F43"/>
    <w:rsid w:val="00E8236D"/>
    <w:rsid w:val="00E8274E"/>
    <w:rsid w:val="00E82E55"/>
    <w:rsid w:val="00E831D5"/>
    <w:rsid w:val="00E834D0"/>
    <w:rsid w:val="00E83B63"/>
    <w:rsid w:val="00E8400A"/>
    <w:rsid w:val="00E841EE"/>
    <w:rsid w:val="00E843B3"/>
    <w:rsid w:val="00E8445D"/>
    <w:rsid w:val="00E845AF"/>
    <w:rsid w:val="00E8491E"/>
    <w:rsid w:val="00E84962"/>
    <w:rsid w:val="00E84DE6"/>
    <w:rsid w:val="00E8539B"/>
    <w:rsid w:val="00E8561E"/>
    <w:rsid w:val="00E856EF"/>
    <w:rsid w:val="00E857F5"/>
    <w:rsid w:val="00E8595F"/>
    <w:rsid w:val="00E85A11"/>
    <w:rsid w:val="00E85C77"/>
    <w:rsid w:val="00E85D07"/>
    <w:rsid w:val="00E85D36"/>
    <w:rsid w:val="00E860DF"/>
    <w:rsid w:val="00E8648D"/>
    <w:rsid w:val="00E8651D"/>
    <w:rsid w:val="00E865B6"/>
    <w:rsid w:val="00E86620"/>
    <w:rsid w:val="00E86671"/>
    <w:rsid w:val="00E86683"/>
    <w:rsid w:val="00E8692D"/>
    <w:rsid w:val="00E86B88"/>
    <w:rsid w:val="00E86D1D"/>
    <w:rsid w:val="00E86DE6"/>
    <w:rsid w:val="00E86F6D"/>
    <w:rsid w:val="00E87097"/>
    <w:rsid w:val="00E87168"/>
    <w:rsid w:val="00E872F1"/>
    <w:rsid w:val="00E8743C"/>
    <w:rsid w:val="00E875F6"/>
    <w:rsid w:val="00E878CB"/>
    <w:rsid w:val="00E87E08"/>
    <w:rsid w:val="00E87E65"/>
    <w:rsid w:val="00E87F3E"/>
    <w:rsid w:val="00E87F4B"/>
    <w:rsid w:val="00E903CB"/>
    <w:rsid w:val="00E90432"/>
    <w:rsid w:val="00E90467"/>
    <w:rsid w:val="00E9057C"/>
    <w:rsid w:val="00E90620"/>
    <w:rsid w:val="00E906FA"/>
    <w:rsid w:val="00E908A8"/>
    <w:rsid w:val="00E90C20"/>
    <w:rsid w:val="00E9107D"/>
    <w:rsid w:val="00E913FB"/>
    <w:rsid w:val="00E91B95"/>
    <w:rsid w:val="00E91C44"/>
    <w:rsid w:val="00E92489"/>
    <w:rsid w:val="00E924A4"/>
    <w:rsid w:val="00E92CDA"/>
    <w:rsid w:val="00E931DB"/>
    <w:rsid w:val="00E93361"/>
    <w:rsid w:val="00E9340C"/>
    <w:rsid w:val="00E93595"/>
    <w:rsid w:val="00E93815"/>
    <w:rsid w:val="00E939AC"/>
    <w:rsid w:val="00E93A32"/>
    <w:rsid w:val="00E93B62"/>
    <w:rsid w:val="00E93C28"/>
    <w:rsid w:val="00E93F3F"/>
    <w:rsid w:val="00E9413D"/>
    <w:rsid w:val="00E94162"/>
    <w:rsid w:val="00E94419"/>
    <w:rsid w:val="00E94430"/>
    <w:rsid w:val="00E9495D"/>
    <w:rsid w:val="00E94B58"/>
    <w:rsid w:val="00E94C15"/>
    <w:rsid w:val="00E95063"/>
    <w:rsid w:val="00E950F2"/>
    <w:rsid w:val="00E95272"/>
    <w:rsid w:val="00E956C9"/>
    <w:rsid w:val="00E95B24"/>
    <w:rsid w:val="00E95BCF"/>
    <w:rsid w:val="00E95E7D"/>
    <w:rsid w:val="00E961BE"/>
    <w:rsid w:val="00E962BE"/>
    <w:rsid w:val="00E96962"/>
    <w:rsid w:val="00E969C6"/>
    <w:rsid w:val="00E96A70"/>
    <w:rsid w:val="00E96C5F"/>
    <w:rsid w:val="00E96E40"/>
    <w:rsid w:val="00E96FD7"/>
    <w:rsid w:val="00E9742F"/>
    <w:rsid w:val="00E9771F"/>
    <w:rsid w:val="00EA028A"/>
    <w:rsid w:val="00EA0677"/>
    <w:rsid w:val="00EA06C2"/>
    <w:rsid w:val="00EA078E"/>
    <w:rsid w:val="00EA08B0"/>
    <w:rsid w:val="00EA09A2"/>
    <w:rsid w:val="00EA09F2"/>
    <w:rsid w:val="00EA0DA5"/>
    <w:rsid w:val="00EA0E96"/>
    <w:rsid w:val="00EA0FF7"/>
    <w:rsid w:val="00EA1286"/>
    <w:rsid w:val="00EA13B8"/>
    <w:rsid w:val="00EA1649"/>
    <w:rsid w:val="00EA168E"/>
    <w:rsid w:val="00EA16DF"/>
    <w:rsid w:val="00EA20FF"/>
    <w:rsid w:val="00EA25C3"/>
    <w:rsid w:val="00EA2774"/>
    <w:rsid w:val="00EA27FC"/>
    <w:rsid w:val="00EA2B88"/>
    <w:rsid w:val="00EA302A"/>
    <w:rsid w:val="00EA305D"/>
    <w:rsid w:val="00EA329C"/>
    <w:rsid w:val="00EA32B9"/>
    <w:rsid w:val="00EA3569"/>
    <w:rsid w:val="00EA363A"/>
    <w:rsid w:val="00EA3740"/>
    <w:rsid w:val="00EA377F"/>
    <w:rsid w:val="00EA3AA5"/>
    <w:rsid w:val="00EA3C36"/>
    <w:rsid w:val="00EA3F6D"/>
    <w:rsid w:val="00EA3F82"/>
    <w:rsid w:val="00EA3F8E"/>
    <w:rsid w:val="00EA40FA"/>
    <w:rsid w:val="00EA4156"/>
    <w:rsid w:val="00EA461F"/>
    <w:rsid w:val="00EA4ADB"/>
    <w:rsid w:val="00EA4E2A"/>
    <w:rsid w:val="00EA51A3"/>
    <w:rsid w:val="00EA5456"/>
    <w:rsid w:val="00EA54F1"/>
    <w:rsid w:val="00EA551A"/>
    <w:rsid w:val="00EA58F8"/>
    <w:rsid w:val="00EA5A6B"/>
    <w:rsid w:val="00EA5A74"/>
    <w:rsid w:val="00EA5B3F"/>
    <w:rsid w:val="00EA5D5F"/>
    <w:rsid w:val="00EA5E1F"/>
    <w:rsid w:val="00EA6074"/>
    <w:rsid w:val="00EA667F"/>
    <w:rsid w:val="00EA68E4"/>
    <w:rsid w:val="00EA6992"/>
    <w:rsid w:val="00EA69ED"/>
    <w:rsid w:val="00EA6A53"/>
    <w:rsid w:val="00EA6D67"/>
    <w:rsid w:val="00EA7174"/>
    <w:rsid w:val="00EA7237"/>
    <w:rsid w:val="00EA72DA"/>
    <w:rsid w:val="00EA74BE"/>
    <w:rsid w:val="00EA79D9"/>
    <w:rsid w:val="00EA7B93"/>
    <w:rsid w:val="00EA7BA7"/>
    <w:rsid w:val="00EA7BAD"/>
    <w:rsid w:val="00EB04A4"/>
    <w:rsid w:val="00EB052A"/>
    <w:rsid w:val="00EB05CE"/>
    <w:rsid w:val="00EB06F9"/>
    <w:rsid w:val="00EB070C"/>
    <w:rsid w:val="00EB089E"/>
    <w:rsid w:val="00EB09A2"/>
    <w:rsid w:val="00EB0B2A"/>
    <w:rsid w:val="00EB0B8A"/>
    <w:rsid w:val="00EB0C65"/>
    <w:rsid w:val="00EB1073"/>
    <w:rsid w:val="00EB10D8"/>
    <w:rsid w:val="00EB112E"/>
    <w:rsid w:val="00EB14CF"/>
    <w:rsid w:val="00EB1B62"/>
    <w:rsid w:val="00EB1C9A"/>
    <w:rsid w:val="00EB2070"/>
    <w:rsid w:val="00EB25A3"/>
    <w:rsid w:val="00EB27A0"/>
    <w:rsid w:val="00EB27B5"/>
    <w:rsid w:val="00EB2C2B"/>
    <w:rsid w:val="00EB2F63"/>
    <w:rsid w:val="00EB319B"/>
    <w:rsid w:val="00EB322C"/>
    <w:rsid w:val="00EB35FD"/>
    <w:rsid w:val="00EB36A1"/>
    <w:rsid w:val="00EB3B63"/>
    <w:rsid w:val="00EB43AE"/>
    <w:rsid w:val="00EB4C18"/>
    <w:rsid w:val="00EB4E7F"/>
    <w:rsid w:val="00EB4FF3"/>
    <w:rsid w:val="00EB529E"/>
    <w:rsid w:val="00EB5463"/>
    <w:rsid w:val="00EB567E"/>
    <w:rsid w:val="00EB5711"/>
    <w:rsid w:val="00EB59DF"/>
    <w:rsid w:val="00EB5AC4"/>
    <w:rsid w:val="00EB5EE5"/>
    <w:rsid w:val="00EB657E"/>
    <w:rsid w:val="00EB672B"/>
    <w:rsid w:val="00EB687E"/>
    <w:rsid w:val="00EB687F"/>
    <w:rsid w:val="00EB6913"/>
    <w:rsid w:val="00EB6936"/>
    <w:rsid w:val="00EB6C84"/>
    <w:rsid w:val="00EB6E0D"/>
    <w:rsid w:val="00EB6EB4"/>
    <w:rsid w:val="00EB7343"/>
    <w:rsid w:val="00EB7512"/>
    <w:rsid w:val="00EB76D7"/>
    <w:rsid w:val="00EB7D67"/>
    <w:rsid w:val="00EB7EB7"/>
    <w:rsid w:val="00EC00AB"/>
    <w:rsid w:val="00EC09C7"/>
    <w:rsid w:val="00EC0C52"/>
    <w:rsid w:val="00EC12B0"/>
    <w:rsid w:val="00EC1489"/>
    <w:rsid w:val="00EC14E3"/>
    <w:rsid w:val="00EC1941"/>
    <w:rsid w:val="00EC1E07"/>
    <w:rsid w:val="00EC1E37"/>
    <w:rsid w:val="00EC1F5A"/>
    <w:rsid w:val="00EC23A7"/>
    <w:rsid w:val="00EC24A6"/>
    <w:rsid w:val="00EC25D5"/>
    <w:rsid w:val="00EC263F"/>
    <w:rsid w:val="00EC2B4F"/>
    <w:rsid w:val="00EC2E28"/>
    <w:rsid w:val="00EC2FA5"/>
    <w:rsid w:val="00EC330D"/>
    <w:rsid w:val="00EC3548"/>
    <w:rsid w:val="00EC357A"/>
    <w:rsid w:val="00EC36C2"/>
    <w:rsid w:val="00EC38B5"/>
    <w:rsid w:val="00EC3D58"/>
    <w:rsid w:val="00EC41DC"/>
    <w:rsid w:val="00EC44BB"/>
    <w:rsid w:val="00EC4960"/>
    <w:rsid w:val="00EC4978"/>
    <w:rsid w:val="00EC49A6"/>
    <w:rsid w:val="00EC4D8A"/>
    <w:rsid w:val="00EC501D"/>
    <w:rsid w:val="00EC5345"/>
    <w:rsid w:val="00EC5976"/>
    <w:rsid w:val="00EC59E4"/>
    <w:rsid w:val="00EC5A2D"/>
    <w:rsid w:val="00EC5CBE"/>
    <w:rsid w:val="00EC6161"/>
    <w:rsid w:val="00EC61D0"/>
    <w:rsid w:val="00EC6375"/>
    <w:rsid w:val="00EC6662"/>
    <w:rsid w:val="00EC6852"/>
    <w:rsid w:val="00EC6DDF"/>
    <w:rsid w:val="00EC6FFF"/>
    <w:rsid w:val="00EC706B"/>
    <w:rsid w:val="00EC706C"/>
    <w:rsid w:val="00EC707F"/>
    <w:rsid w:val="00EC72BB"/>
    <w:rsid w:val="00EC75BD"/>
    <w:rsid w:val="00EC764D"/>
    <w:rsid w:val="00EC76F6"/>
    <w:rsid w:val="00EC770A"/>
    <w:rsid w:val="00EC7842"/>
    <w:rsid w:val="00EC7948"/>
    <w:rsid w:val="00ED0196"/>
    <w:rsid w:val="00ED080E"/>
    <w:rsid w:val="00ED097F"/>
    <w:rsid w:val="00ED0B9A"/>
    <w:rsid w:val="00ED0C14"/>
    <w:rsid w:val="00ED0C2B"/>
    <w:rsid w:val="00ED0DFF"/>
    <w:rsid w:val="00ED124A"/>
    <w:rsid w:val="00ED1BA7"/>
    <w:rsid w:val="00ED1BAF"/>
    <w:rsid w:val="00ED20B5"/>
    <w:rsid w:val="00ED216B"/>
    <w:rsid w:val="00ED23F9"/>
    <w:rsid w:val="00ED25CE"/>
    <w:rsid w:val="00ED2857"/>
    <w:rsid w:val="00ED286D"/>
    <w:rsid w:val="00ED2BBD"/>
    <w:rsid w:val="00ED2FBD"/>
    <w:rsid w:val="00ED337F"/>
    <w:rsid w:val="00ED343F"/>
    <w:rsid w:val="00ED35B3"/>
    <w:rsid w:val="00ED35BE"/>
    <w:rsid w:val="00ED38EE"/>
    <w:rsid w:val="00ED3A7C"/>
    <w:rsid w:val="00ED3D1C"/>
    <w:rsid w:val="00ED404C"/>
    <w:rsid w:val="00ED41A7"/>
    <w:rsid w:val="00ED4597"/>
    <w:rsid w:val="00ED45C3"/>
    <w:rsid w:val="00ED47B3"/>
    <w:rsid w:val="00ED4907"/>
    <w:rsid w:val="00ED4BC5"/>
    <w:rsid w:val="00ED4D9E"/>
    <w:rsid w:val="00ED500F"/>
    <w:rsid w:val="00ED57B4"/>
    <w:rsid w:val="00ED593A"/>
    <w:rsid w:val="00ED5C4F"/>
    <w:rsid w:val="00ED5CCD"/>
    <w:rsid w:val="00ED5EDE"/>
    <w:rsid w:val="00ED5FC5"/>
    <w:rsid w:val="00ED6142"/>
    <w:rsid w:val="00ED62AE"/>
    <w:rsid w:val="00ED7097"/>
    <w:rsid w:val="00ED7461"/>
    <w:rsid w:val="00ED7981"/>
    <w:rsid w:val="00ED79A4"/>
    <w:rsid w:val="00ED7AB9"/>
    <w:rsid w:val="00ED7DCC"/>
    <w:rsid w:val="00ED7E3C"/>
    <w:rsid w:val="00EE019B"/>
    <w:rsid w:val="00EE029C"/>
    <w:rsid w:val="00EE0394"/>
    <w:rsid w:val="00EE067A"/>
    <w:rsid w:val="00EE0854"/>
    <w:rsid w:val="00EE0A94"/>
    <w:rsid w:val="00EE0D1F"/>
    <w:rsid w:val="00EE0DA1"/>
    <w:rsid w:val="00EE1171"/>
    <w:rsid w:val="00EE11B9"/>
    <w:rsid w:val="00EE1460"/>
    <w:rsid w:val="00EE16AF"/>
    <w:rsid w:val="00EE16DA"/>
    <w:rsid w:val="00EE1832"/>
    <w:rsid w:val="00EE1E88"/>
    <w:rsid w:val="00EE1FEB"/>
    <w:rsid w:val="00EE2258"/>
    <w:rsid w:val="00EE2719"/>
    <w:rsid w:val="00EE2AD4"/>
    <w:rsid w:val="00EE2B47"/>
    <w:rsid w:val="00EE2C0E"/>
    <w:rsid w:val="00EE2CCA"/>
    <w:rsid w:val="00EE2DC0"/>
    <w:rsid w:val="00EE2EC7"/>
    <w:rsid w:val="00EE303C"/>
    <w:rsid w:val="00EE30FF"/>
    <w:rsid w:val="00EE332B"/>
    <w:rsid w:val="00EE3457"/>
    <w:rsid w:val="00EE3698"/>
    <w:rsid w:val="00EE38D3"/>
    <w:rsid w:val="00EE394F"/>
    <w:rsid w:val="00EE39D5"/>
    <w:rsid w:val="00EE3EBB"/>
    <w:rsid w:val="00EE4049"/>
    <w:rsid w:val="00EE405E"/>
    <w:rsid w:val="00EE4431"/>
    <w:rsid w:val="00EE47C6"/>
    <w:rsid w:val="00EE4953"/>
    <w:rsid w:val="00EE526C"/>
    <w:rsid w:val="00EE52DE"/>
    <w:rsid w:val="00EE53C9"/>
    <w:rsid w:val="00EE54E1"/>
    <w:rsid w:val="00EE5780"/>
    <w:rsid w:val="00EE58D6"/>
    <w:rsid w:val="00EE59AF"/>
    <w:rsid w:val="00EE5C0F"/>
    <w:rsid w:val="00EE5EC2"/>
    <w:rsid w:val="00EE6618"/>
    <w:rsid w:val="00EE66B3"/>
    <w:rsid w:val="00EE683C"/>
    <w:rsid w:val="00EE684C"/>
    <w:rsid w:val="00EE6C5C"/>
    <w:rsid w:val="00EE6C81"/>
    <w:rsid w:val="00EE73CA"/>
    <w:rsid w:val="00EE7437"/>
    <w:rsid w:val="00EE7725"/>
    <w:rsid w:val="00EE78F4"/>
    <w:rsid w:val="00EE7B79"/>
    <w:rsid w:val="00EE7C8E"/>
    <w:rsid w:val="00EF0640"/>
    <w:rsid w:val="00EF0730"/>
    <w:rsid w:val="00EF0DBB"/>
    <w:rsid w:val="00EF0F3D"/>
    <w:rsid w:val="00EF102D"/>
    <w:rsid w:val="00EF103D"/>
    <w:rsid w:val="00EF175C"/>
    <w:rsid w:val="00EF1969"/>
    <w:rsid w:val="00EF1AD9"/>
    <w:rsid w:val="00EF1CBA"/>
    <w:rsid w:val="00EF1D5A"/>
    <w:rsid w:val="00EF2102"/>
    <w:rsid w:val="00EF26F8"/>
    <w:rsid w:val="00EF27BF"/>
    <w:rsid w:val="00EF2EE1"/>
    <w:rsid w:val="00EF30D3"/>
    <w:rsid w:val="00EF3450"/>
    <w:rsid w:val="00EF3540"/>
    <w:rsid w:val="00EF3736"/>
    <w:rsid w:val="00EF3AAD"/>
    <w:rsid w:val="00EF402A"/>
    <w:rsid w:val="00EF4323"/>
    <w:rsid w:val="00EF45E4"/>
    <w:rsid w:val="00EF4887"/>
    <w:rsid w:val="00EF4A05"/>
    <w:rsid w:val="00EF4D27"/>
    <w:rsid w:val="00EF4D40"/>
    <w:rsid w:val="00EF5377"/>
    <w:rsid w:val="00EF5513"/>
    <w:rsid w:val="00EF5579"/>
    <w:rsid w:val="00EF5625"/>
    <w:rsid w:val="00EF5997"/>
    <w:rsid w:val="00EF5A6C"/>
    <w:rsid w:val="00EF5BF2"/>
    <w:rsid w:val="00EF6192"/>
    <w:rsid w:val="00EF61B1"/>
    <w:rsid w:val="00EF631E"/>
    <w:rsid w:val="00EF63BD"/>
    <w:rsid w:val="00EF6535"/>
    <w:rsid w:val="00EF66D6"/>
    <w:rsid w:val="00EF6E59"/>
    <w:rsid w:val="00EF73AD"/>
    <w:rsid w:val="00EF7431"/>
    <w:rsid w:val="00EF761D"/>
    <w:rsid w:val="00EF78E0"/>
    <w:rsid w:val="00EF79CC"/>
    <w:rsid w:val="00EF7ECB"/>
    <w:rsid w:val="00EF7FCE"/>
    <w:rsid w:val="00F0030D"/>
    <w:rsid w:val="00F0042B"/>
    <w:rsid w:val="00F00881"/>
    <w:rsid w:val="00F00D34"/>
    <w:rsid w:val="00F012DF"/>
    <w:rsid w:val="00F01436"/>
    <w:rsid w:val="00F014EF"/>
    <w:rsid w:val="00F015E1"/>
    <w:rsid w:val="00F01671"/>
    <w:rsid w:val="00F01733"/>
    <w:rsid w:val="00F018FF"/>
    <w:rsid w:val="00F01BED"/>
    <w:rsid w:val="00F01EEC"/>
    <w:rsid w:val="00F02111"/>
    <w:rsid w:val="00F021A4"/>
    <w:rsid w:val="00F02343"/>
    <w:rsid w:val="00F02669"/>
    <w:rsid w:val="00F027DA"/>
    <w:rsid w:val="00F02C8E"/>
    <w:rsid w:val="00F02E88"/>
    <w:rsid w:val="00F034BC"/>
    <w:rsid w:val="00F03D70"/>
    <w:rsid w:val="00F03F01"/>
    <w:rsid w:val="00F04154"/>
    <w:rsid w:val="00F04303"/>
    <w:rsid w:val="00F04687"/>
    <w:rsid w:val="00F04AF4"/>
    <w:rsid w:val="00F04F92"/>
    <w:rsid w:val="00F05356"/>
    <w:rsid w:val="00F056CA"/>
    <w:rsid w:val="00F05CB1"/>
    <w:rsid w:val="00F05F1B"/>
    <w:rsid w:val="00F06011"/>
    <w:rsid w:val="00F063F8"/>
    <w:rsid w:val="00F065C1"/>
    <w:rsid w:val="00F06667"/>
    <w:rsid w:val="00F066E1"/>
    <w:rsid w:val="00F06AC0"/>
    <w:rsid w:val="00F06AC5"/>
    <w:rsid w:val="00F06C3F"/>
    <w:rsid w:val="00F06CF9"/>
    <w:rsid w:val="00F07190"/>
    <w:rsid w:val="00F0725F"/>
    <w:rsid w:val="00F0726B"/>
    <w:rsid w:val="00F07321"/>
    <w:rsid w:val="00F07642"/>
    <w:rsid w:val="00F100A0"/>
    <w:rsid w:val="00F107CB"/>
    <w:rsid w:val="00F10876"/>
    <w:rsid w:val="00F10A0A"/>
    <w:rsid w:val="00F10C6F"/>
    <w:rsid w:val="00F10D46"/>
    <w:rsid w:val="00F1116C"/>
    <w:rsid w:val="00F11BE2"/>
    <w:rsid w:val="00F11C9A"/>
    <w:rsid w:val="00F11DC1"/>
    <w:rsid w:val="00F121C9"/>
    <w:rsid w:val="00F12463"/>
    <w:rsid w:val="00F124CA"/>
    <w:rsid w:val="00F1254E"/>
    <w:rsid w:val="00F1260A"/>
    <w:rsid w:val="00F1269C"/>
    <w:rsid w:val="00F12722"/>
    <w:rsid w:val="00F12807"/>
    <w:rsid w:val="00F1289F"/>
    <w:rsid w:val="00F12E91"/>
    <w:rsid w:val="00F1308C"/>
    <w:rsid w:val="00F132A1"/>
    <w:rsid w:val="00F13452"/>
    <w:rsid w:val="00F139F1"/>
    <w:rsid w:val="00F13BF0"/>
    <w:rsid w:val="00F13FA2"/>
    <w:rsid w:val="00F14023"/>
    <w:rsid w:val="00F14246"/>
    <w:rsid w:val="00F14248"/>
    <w:rsid w:val="00F14446"/>
    <w:rsid w:val="00F1446A"/>
    <w:rsid w:val="00F14A81"/>
    <w:rsid w:val="00F14B99"/>
    <w:rsid w:val="00F14EDA"/>
    <w:rsid w:val="00F153AB"/>
    <w:rsid w:val="00F153D6"/>
    <w:rsid w:val="00F153E2"/>
    <w:rsid w:val="00F155A2"/>
    <w:rsid w:val="00F156BA"/>
    <w:rsid w:val="00F16148"/>
    <w:rsid w:val="00F16157"/>
    <w:rsid w:val="00F16220"/>
    <w:rsid w:val="00F1628F"/>
    <w:rsid w:val="00F16511"/>
    <w:rsid w:val="00F16545"/>
    <w:rsid w:val="00F1682E"/>
    <w:rsid w:val="00F16A9E"/>
    <w:rsid w:val="00F16C4C"/>
    <w:rsid w:val="00F16E5F"/>
    <w:rsid w:val="00F16FCA"/>
    <w:rsid w:val="00F17146"/>
    <w:rsid w:val="00F175FF"/>
    <w:rsid w:val="00F17BD3"/>
    <w:rsid w:val="00F17C9D"/>
    <w:rsid w:val="00F17D93"/>
    <w:rsid w:val="00F17F93"/>
    <w:rsid w:val="00F203F2"/>
    <w:rsid w:val="00F20446"/>
    <w:rsid w:val="00F205A1"/>
    <w:rsid w:val="00F20B0A"/>
    <w:rsid w:val="00F20B2C"/>
    <w:rsid w:val="00F21677"/>
    <w:rsid w:val="00F21753"/>
    <w:rsid w:val="00F219FF"/>
    <w:rsid w:val="00F22036"/>
    <w:rsid w:val="00F2232B"/>
    <w:rsid w:val="00F22449"/>
    <w:rsid w:val="00F22C81"/>
    <w:rsid w:val="00F22CE4"/>
    <w:rsid w:val="00F2307A"/>
    <w:rsid w:val="00F23185"/>
    <w:rsid w:val="00F23322"/>
    <w:rsid w:val="00F233D2"/>
    <w:rsid w:val="00F23502"/>
    <w:rsid w:val="00F23D27"/>
    <w:rsid w:val="00F23E51"/>
    <w:rsid w:val="00F23FC8"/>
    <w:rsid w:val="00F23FDF"/>
    <w:rsid w:val="00F2436A"/>
    <w:rsid w:val="00F243C0"/>
    <w:rsid w:val="00F244F6"/>
    <w:rsid w:val="00F24BF7"/>
    <w:rsid w:val="00F24D39"/>
    <w:rsid w:val="00F24F0D"/>
    <w:rsid w:val="00F2583A"/>
    <w:rsid w:val="00F25C2F"/>
    <w:rsid w:val="00F25D33"/>
    <w:rsid w:val="00F25F41"/>
    <w:rsid w:val="00F264FC"/>
    <w:rsid w:val="00F268B0"/>
    <w:rsid w:val="00F269F8"/>
    <w:rsid w:val="00F26B2E"/>
    <w:rsid w:val="00F273F7"/>
    <w:rsid w:val="00F274A7"/>
    <w:rsid w:val="00F2776E"/>
    <w:rsid w:val="00F279BA"/>
    <w:rsid w:val="00F27B9E"/>
    <w:rsid w:val="00F300A7"/>
    <w:rsid w:val="00F30457"/>
    <w:rsid w:val="00F305CB"/>
    <w:rsid w:val="00F308CF"/>
    <w:rsid w:val="00F30D3B"/>
    <w:rsid w:val="00F30E80"/>
    <w:rsid w:val="00F31316"/>
    <w:rsid w:val="00F31351"/>
    <w:rsid w:val="00F31472"/>
    <w:rsid w:val="00F314BE"/>
    <w:rsid w:val="00F31C2D"/>
    <w:rsid w:val="00F31EC7"/>
    <w:rsid w:val="00F31F7D"/>
    <w:rsid w:val="00F3203E"/>
    <w:rsid w:val="00F320CF"/>
    <w:rsid w:val="00F3216C"/>
    <w:rsid w:val="00F32381"/>
    <w:rsid w:val="00F324A0"/>
    <w:rsid w:val="00F32C7F"/>
    <w:rsid w:val="00F32E95"/>
    <w:rsid w:val="00F32F3C"/>
    <w:rsid w:val="00F32F49"/>
    <w:rsid w:val="00F33939"/>
    <w:rsid w:val="00F3394B"/>
    <w:rsid w:val="00F33B13"/>
    <w:rsid w:val="00F33D09"/>
    <w:rsid w:val="00F340FC"/>
    <w:rsid w:val="00F341C7"/>
    <w:rsid w:val="00F342BB"/>
    <w:rsid w:val="00F344BC"/>
    <w:rsid w:val="00F345E6"/>
    <w:rsid w:val="00F34811"/>
    <w:rsid w:val="00F348E0"/>
    <w:rsid w:val="00F349C4"/>
    <w:rsid w:val="00F34A7A"/>
    <w:rsid w:val="00F34BDD"/>
    <w:rsid w:val="00F34D7D"/>
    <w:rsid w:val="00F35050"/>
    <w:rsid w:val="00F3516F"/>
    <w:rsid w:val="00F3580C"/>
    <w:rsid w:val="00F35B6B"/>
    <w:rsid w:val="00F35BD2"/>
    <w:rsid w:val="00F35D3A"/>
    <w:rsid w:val="00F35D61"/>
    <w:rsid w:val="00F36267"/>
    <w:rsid w:val="00F363FA"/>
    <w:rsid w:val="00F3651A"/>
    <w:rsid w:val="00F365DE"/>
    <w:rsid w:val="00F3679F"/>
    <w:rsid w:val="00F369E6"/>
    <w:rsid w:val="00F36F3F"/>
    <w:rsid w:val="00F37068"/>
    <w:rsid w:val="00F37482"/>
    <w:rsid w:val="00F374B7"/>
    <w:rsid w:val="00F37827"/>
    <w:rsid w:val="00F3792F"/>
    <w:rsid w:val="00F37BE8"/>
    <w:rsid w:val="00F37F9C"/>
    <w:rsid w:val="00F37F9D"/>
    <w:rsid w:val="00F402AB"/>
    <w:rsid w:val="00F407D2"/>
    <w:rsid w:val="00F40911"/>
    <w:rsid w:val="00F40A36"/>
    <w:rsid w:val="00F40A52"/>
    <w:rsid w:val="00F40B14"/>
    <w:rsid w:val="00F40D82"/>
    <w:rsid w:val="00F40DB6"/>
    <w:rsid w:val="00F40F97"/>
    <w:rsid w:val="00F40F98"/>
    <w:rsid w:val="00F410D9"/>
    <w:rsid w:val="00F41150"/>
    <w:rsid w:val="00F41862"/>
    <w:rsid w:val="00F41DDA"/>
    <w:rsid w:val="00F424C0"/>
    <w:rsid w:val="00F42883"/>
    <w:rsid w:val="00F42887"/>
    <w:rsid w:val="00F42B0E"/>
    <w:rsid w:val="00F42E84"/>
    <w:rsid w:val="00F42FDE"/>
    <w:rsid w:val="00F4361C"/>
    <w:rsid w:val="00F43654"/>
    <w:rsid w:val="00F438C4"/>
    <w:rsid w:val="00F43906"/>
    <w:rsid w:val="00F43BDC"/>
    <w:rsid w:val="00F43CA0"/>
    <w:rsid w:val="00F43D50"/>
    <w:rsid w:val="00F43E42"/>
    <w:rsid w:val="00F43EBE"/>
    <w:rsid w:val="00F43FDF"/>
    <w:rsid w:val="00F44247"/>
    <w:rsid w:val="00F442CB"/>
    <w:rsid w:val="00F442DA"/>
    <w:rsid w:val="00F44595"/>
    <w:rsid w:val="00F44A17"/>
    <w:rsid w:val="00F44BAA"/>
    <w:rsid w:val="00F44BF7"/>
    <w:rsid w:val="00F44E6B"/>
    <w:rsid w:val="00F450EC"/>
    <w:rsid w:val="00F45143"/>
    <w:rsid w:val="00F45473"/>
    <w:rsid w:val="00F45563"/>
    <w:rsid w:val="00F45571"/>
    <w:rsid w:val="00F45620"/>
    <w:rsid w:val="00F458BB"/>
    <w:rsid w:val="00F45B29"/>
    <w:rsid w:val="00F45BE8"/>
    <w:rsid w:val="00F45DD0"/>
    <w:rsid w:val="00F460AD"/>
    <w:rsid w:val="00F46326"/>
    <w:rsid w:val="00F46489"/>
    <w:rsid w:val="00F46558"/>
    <w:rsid w:val="00F46A14"/>
    <w:rsid w:val="00F46C2F"/>
    <w:rsid w:val="00F46F90"/>
    <w:rsid w:val="00F47287"/>
    <w:rsid w:val="00F473DF"/>
    <w:rsid w:val="00F47458"/>
    <w:rsid w:val="00F47459"/>
    <w:rsid w:val="00F477BC"/>
    <w:rsid w:val="00F478AB"/>
    <w:rsid w:val="00F47970"/>
    <w:rsid w:val="00F500BD"/>
    <w:rsid w:val="00F501BB"/>
    <w:rsid w:val="00F501E7"/>
    <w:rsid w:val="00F502EC"/>
    <w:rsid w:val="00F504AF"/>
    <w:rsid w:val="00F504F5"/>
    <w:rsid w:val="00F50A10"/>
    <w:rsid w:val="00F51265"/>
    <w:rsid w:val="00F513F2"/>
    <w:rsid w:val="00F51AA8"/>
    <w:rsid w:val="00F520A6"/>
    <w:rsid w:val="00F52552"/>
    <w:rsid w:val="00F5259C"/>
    <w:rsid w:val="00F525E9"/>
    <w:rsid w:val="00F52661"/>
    <w:rsid w:val="00F52E36"/>
    <w:rsid w:val="00F52FD4"/>
    <w:rsid w:val="00F5321B"/>
    <w:rsid w:val="00F53767"/>
    <w:rsid w:val="00F53B80"/>
    <w:rsid w:val="00F53DCF"/>
    <w:rsid w:val="00F5479E"/>
    <w:rsid w:val="00F54BCC"/>
    <w:rsid w:val="00F54E82"/>
    <w:rsid w:val="00F550AF"/>
    <w:rsid w:val="00F5534D"/>
    <w:rsid w:val="00F5575E"/>
    <w:rsid w:val="00F55A3F"/>
    <w:rsid w:val="00F566DF"/>
    <w:rsid w:val="00F56903"/>
    <w:rsid w:val="00F56AC7"/>
    <w:rsid w:val="00F56B49"/>
    <w:rsid w:val="00F56D5E"/>
    <w:rsid w:val="00F572C7"/>
    <w:rsid w:val="00F573A1"/>
    <w:rsid w:val="00F5745E"/>
    <w:rsid w:val="00F579C5"/>
    <w:rsid w:val="00F57A29"/>
    <w:rsid w:val="00F57E42"/>
    <w:rsid w:val="00F57EB2"/>
    <w:rsid w:val="00F57F7C"/>
    <w:rsid w:val="00F57FB7"/>
    <w:rsid w:val="00F601FD"/>
    <w:rsid w:val="00F6034B"/>
    <w:rsid w:val="00F603D0"/>
    <w:rsid w:val="00F605A4"/>
    <w:rsid w:val="00F60AA8"/>
    <w:rsid w:val="00F60D6E"/>
    <w:rsid w:val="00F610BE"/>
    <w:rsid w:val="00F613BF"/>
    <w:rsid w:val="00F61488"/>
    <w:rsid w:val="00F61611"/>
    <w:rsid w:val="00F6164E"/>
    <w:rsid w:val="00F61892"/>
    <w:rsid w:val="00F61AC9"/>
    <w:rsid w:val="00F61BF7"/>
    <w:rsid w:val="00F61D11"/>
    <w:rsid w:val="00F62115"/>
    <w:rsid w:val="00F6231A"/>
    <w:rsid w:val="00F629B8"/>
    <w:rsid w:val="00F62B4D"/>
    <w:rsid w:val="00F63388"/>
    <w:rsid w:val="00F635E4"/>
    <w:rsid w:val="00F63628"/>
    <w:rsid w:val="00F63A93"/>
    <w:rsid w:val="00F63D61"/>
    <w:rsid w:val="00F64197"/>
    <w:rsid w:val="00F64358"/>
    <w:rsid w:val="00F648FB"/>
    <w:rsid w:val="00F649F9"/>
    <w:rsid w:val="00F64D41"/>
    <w:rsid w:val="00F64E70"/>
    <w:rsid w:val="00F65002"/>
    <w:rsid w:val="00F650C1"/>
    <w:rsid w:val="00F65163"/>
    <w:rsid w:val="00F65278"/>
    <w:rsid w:val="00F6548E"/>
    <w:rsid w:val="00F654BF"/>
    <w:rsid w:val="00F65B91"/>
    <w:rsid w:val="00F65DA2"/>
    <w:rsid w:val="00F6621A"/>
    <w:rsid w:val="00F66333"/>
    <w:rsid w:val="00F66549"/>
    <w:rsid w:val="00F66844"/>
    <w:rsid w:val="00F668D3"/>
    <w:rsid w:val="00F66911"/>
    <w:rsid w:val="00F66A68"/>
    <w:rsid w:val="00F66E9F"/>
    <w:rsid w:val="00F66F2A"/>
    <w:rsid w:val="00F66FCE"/>
    <w:rsid w:val="00F675A7"/>
    <w:rsid w:val="00F67869"/>
    <w:rsid w:val="00F67881"/>
    <w:rsid w:val="00F67A8B"/>
    <w:rsid w:val="00F67D38"/>
    <w:rsid w:val="00F70400"/>
    <w:rsid w:val="00F70590"/>
    <w:rsid w:val="00F70677"/>
    <w:rsid w:val="00F70737"/>
    <w:rsid w:val="00F7081B"/>
    <w:rsid w:val="00F70B1B"/>
    <w:rsid w:val="00F70D64"/>
    <w:rsid w:val="00F70E8F"/>
    <w:rsid w:val="00F70E90"/>
    <w:rsid w:val="00F711A5"/>
    <w:rsid w:val="00F711C4"/>
    <w:rsid w:val="00F7126C"/>
    <w:rsid w:val="00F71856"/>
    <w:rsid w:val="00F718A6"/>
    <w:rsid w:val="00F71A43"/>
    <w:rsid w:val="00F71BCD"/>
    <w:rsid w:val="00F72341"/>
    <w:rsid w:val="00F72497"/>
    <w:rsid w:val="00F7256E"/>
    <w:rsid w:val="00F7273F"/>
    <w:rsid w:val="00F72B64"/>
    <w:rsid w:val="00F7307B"/>
    <w:rsid w:val="00F7336B"/>
    <w:rsid w:val="00F73435"/>
    <w:rsid w:val="00F7349C"/>
    <w:rsid w:val="00F7381B"/>
    <w:rsid w:val="00F738B9"/>
    <w:rsid w:val="00F73CF7"/>
    <w:rsid w:val="00F73DA6"/>
    <w:rsid w:val="00F73F3B"/>
    <w:rsid w:val="00F7407A"/>
    <w:rsid w:val="00F740DC"/>
    <w:rsid w:val="00F740E9"/>
    <w:rsid w:val="00F747EB"/>
    <w:rsid w:val="00F7490D"/>
    <w:rsid w:val="00F75014"/>
    <w:rsid w:val="00F7504C"/>
    <w:rsid w:val="00F75710"/>
    <w:rsid w:val="00F75750"/>
    <w:rsid w:val="00F75820"/>
    <w:rsid w:val="00F759F5"/>
    <w:rsid w:val="00F75A24"/>
    <w:rsid w:val="00F75F78"/>
    <w:rsid w:val="00F76062"/>
    <w:rsid w:val="00F761E0"/>
    <w:rsid w:val="00F76214"/>
    <w:rsid w:val="00F7630A"/>
    <w:rsid w:val="00F7639F"/>
    <w:rsid w:val="00F763C2"/>
    <w:rsid w:val="00F76564"/>
    <w:rsid w:val="00F76853"/>
    <w:rsid w:val="00F769CF"/>
    <w:rsid w:val="00F769E0"/>
    <w:rsid w:val="00F76CD8"/>
    <w:rsid w:val="00F76DDB"/>
    <w:rsid w:val="00F76F8C"/>
    <w:rsid w:val="00F76FED"/>
    <w:rsid w:val="00F7702F"/>
    <w:rsid w:val="00F77751"/>
    <w:rsid w:val="00F77FE5"/>
    <w:rsid w:val="00F804B2"/>
    <w:rsid w:val="00F8130E"/>
    <w:rsid w:val="00F8138B"/>
    <w:rsid w:val="00F81413"/>
    <w:rsid w:val="00F816F1"/>
    <w:rsid w:val="00F8180D"/>
    <w:rsid w:val="00F81BE7"/>
    <w:rsid w:val="00F81C33"/>
    <w:rsid w:val="00F81C80"/>
    <w:rsid w:val="00F81D22"/>
    <w:rsid w:val="00F81E6A"/>
    <w:rsid w:val="00F82126"/>
    <w:rsid w:val="00F8231F"/>
    <w:rsid w:val="00F82451"/>
    <w:rsid w:val="00F824D1"/>
    <w:rsid w:val="00F82B80"/>
    <w:rsid w:val="00F82EB5"/>
    <w:rsid w:val="00F83097"/>
    <w:rsid w:val="00F830DA"/>
    <w:rsid w:val="00F8310B"/>
    <w:rsid w:val="00F8311D"/>
    <w:rsid w:val="00F8349C"/>
    <w:rsid w:val="00F838DB"/>
    <w:rsid w:val="00F83D61"/>
    <w:rsid w:val="00F83EFE"/>
    <w:rsid w:val="00F84180"/>
    <w:rsid w:val="00F84312"/>
    <w:rsid w:val="00F847C7"/>
    <w:rsid w:val="00F848F9"/>
    <w:rsid w:val="00F849BB"/>
    <w:rsid w:val="00F84E03"/>
    <w:rsid w:val="00F85118"/>
    <w:rsid w:val="00F85216"/>
    <w:rsid w:val="00F85636"/>
    <w:rsid w:val="00F861D0"/>
    <w:rsid w:val="00F864F9"/>
    <w:rsid w:val="00F86547"/>
    <w:rsid w:val="00F866A5"/>
    <w:rsid w:val="00F86E39"/>
    <w:rsid w:val="00F873AC"/>
    <w:rsid w:val="00F873CB"/>
    <w:rsid w:val="00F874B7"/>
    <w:rsid w:val="00F87778"/>
    <w:rsid w:val="00F878F4"/>
    <w:rsid w:val="00F87A5C"/>
    <w:rsid w:val="00F87B71"/>
    <w:rsid w:val="00F87FEC"/>
    <w:rsid w:val="00F90011"/>
    <w:rsid w:val="00F902B9"/>
    <w:rsid w:val="00F90393"/>
    <w:rsid w:val="00F90530"/>
    <w:rsid w:val="00F90863"/>
    <w:rsid w:val="00F90A51"/>
    <w:rsid w:val="00F90AAD"/>
    <w:rsid w:val="00F90B26"/>
    <w:rsid w:val="00F90B68"/>
    <w:rsid w:val="00F9167B"/>
    <w:rsid w:val="00F91855"/>
    <w:rsid w:val="00F918B8"/>
    <w:rsid w:val="00F91918"/>
    <w:rsid w:val="00F9216F"/>
    <w:rsid w:val="00F92411"/>
    <w:rsid w:val="00F92840"/>
    <w:rsid w:val="00F92EAC"/>
    <w:rsid w:val="00F92F2E"/>
    <w:rsid w:val="00F93291"/>
    <w:rsid w:val="00F93446"/>
    <w:rsid w:val="00F935C7"/>
    <w:rsid w:val="00F93669"/>
    <w:rsid w:val="00F939BD"/>
    <w:rsid w:val="00F9442A"/>
    <w:rsid w:val="00F94504"/>
    <w:rsid w:val="00F947C8"/>
    <w:rsid w:val="00F94A18"/>
    <w:rsid w:val="00F94C90"/>
    <w:rsid w:val="00F9520B"/>
    <w:rsid w:val="00F9522C"/>
    <w:rsid w:val="00F954BB"/>
    <w:rsid w:val="00F95726"/>
    <w:rsid w:val="00F95736"/>
    <w:rsid w:val="00F959CC"/>
    <w:rsid w:val="00F95AD8"/>
    <w:rsid w:val="00F95EAE"/>
    <w:rsid w:val="00F9666C"/>
    <w:rsid w:val="00F968C8"/>
    <w:rsid w:val="00F96913"/>
    <w:rsid w:val="00F96D6C"/>
    <w:rsid w:val="00F973DD"/>
    <w:rsid w:val="00F9761A"/>
    <w:rsid w:val="00F979CF"/>
    <w:rsid w:val="00F97B51"/>
    <w:rsid w:val="00F97DF3"/>
    <w:rsid w:val="00F97E1E"/>
    <w:rsid w:val="00F97E99"/>
    <w:rsid w:val="00FA00E7"/>
    <w:rsid w:val="00FA017A"/>
    <w:rsid w:val="00FA04FD"/>
    <w:rsid w:val="00FA094A"/>
    <w:rsid w:val="00FA09FF"/>
    <w:rsid w:val="00FA0A33"/>
    <w:rsid w:val="00FA0BF0"/>
    <w:rsid w:val="00FA0EEA"/>
    <w:rsid w:val="00FA10E7"/>
    <w:rsid w:val="00FA12BA"/>
    <w:rsid w:val="00FA12F5"/>
    <w:rsid w:val="00FA14E7"/>
    <w:rsid w:val="00FA20EC"/>
    <w:rsid w:val="00FA2159"/>
    <w:rsid w:val="00FA23E4"/>
    <w:rsid w:val="00FA2A5C"/>
    <w:rsid w:val="00FA2C18"/>
    <w:rsid w:val="00FA2DE0"/>
    <w:rsid w:val="00FA3306"/>
    <w:rsid w:val="00FA3406"/>
    <w:rsid w:val="00FA340D"/>
    <w:rsid w:val="00FA36E2"/>
    <w:rsid w:val="00FA37A1"/>
    <w:rsid w:val="00FA3A11"/>
    <w:rsid w:val="00FA3C7D"/>
    <w:rsid w:val="00FA3E07"/>
    <w:rsid w:val="00FA3E21"/>
    <w:rsid w:val="00FA3ECF"/>
    <w:rsid w:val="00FA429A"/>
    <w:rsid w:val="00FA44A1"/>
    <w:rsid w:val="00FA49A2"/>
    <w:rsid w:val="00FA4D58"/>
    <w:rsid w:val="00FA4EEE"/>
    <w:rsid w:val="00FA5069"/>
    <w:rsid w:val="00FA50DF"/>
    <w:rsid w:val="00FA5288"/>
    <w:rsid w:val="00FA5481"/>
    <w:rsid w:val="00FA54D8"/>
    <w:rsid w:val="00FA5523"/>
    <w:rsid w:val="00FA57C4"/>
    <w:rsid w:val="00FA5979"/>
    <w:rsid w:val="00FA5BDF"/>
    <w:rsid w:val="00FA5E8F"/>
    <w:rsid w:val="00FA5FC5"/>
    <w:rsid w:val="00FA690F"/>
    <w:rsid w:val="00FA6CB2"/>
    <w:rsid w:val="00FA6EEB"/>
    <w:rsid w:val="00FA7314"/>
    <w:rsid w:val="00FA7486"/>
    <w:rsid w:val="00FA7928"/>
    <w:rsid w:val="00FA7A5B"/>
    <w:rsid w:val="00FA7AD3"/>
    <w:rsid w:val="00FA7BD5"/>
    <w:rsid w:val="00FA7C67"/>
    <w:rsid w:val="00FA7D5A"/>
    <w:rsid w:val="00FB0880"/>
    <w:rsid w:val="00FB09E9"/>
    <w:rsid w:val="00FB0A8F"/>
    <w:rsid w:val="00FB0AE3"/>
    <w:rsid w:val="00FB0DDB"/>
    <w:rsid w:val="00FB0E73"/>
    <w:rsid w:val="00FB10A3"/>
    <w:rsid w:val="00FB1130"/>
    <w:rsid w:val="00FB1225"/>
    <w:rsid w:val="00FB124E"/>
    <w:rsid w:val="00FB12CD"/>
    <w:rsid w:val="00FB14EB"/>
    <w:rsid w:val="00FB175B"/>
    <w:rsid w:val="00FB17AB"/>
    <w:rsid w:val="00FB17B0"/>
    <w:rsid w:val="00FB18A2"/>
    <w:rsid w:val="00FB1E2C"/>
    <w:rsid w:val="00FB20A0"/>
    <w:rsid w:val="00FB2144"/>
    <w:rsid w:val="00FB21B6"/>
    <w:rsid w:val="00FB2334"/>
    <w:rsid w:val="00FB2659"/>
    <w:rsid w:val="00FB2E6B"/>
    <w:rsid w:val="00FB2EB6"/>
    <w:rsid w:val="00FB3063"/>
    <w:rsid w:val="00FB336F"/>
    <w:rsid w:val="00FB38D3"/>
    <w:rsid w:val="00FB38EE"/>
    <w:rsid w:val="00FB431E"/>
    <w:rsid w:val="00FB4D8B"/>
    <w:rsid w:val="00FB5515"/>
    <w:rsid w:val="00FB56A1"/>
    <w:rsid w:val="00FB57F1"/>
    <w:rsid w:val="00FB691B"/>
    <w:rsid w:val="00FB698F"/>
    <w:rsid w:val="00FB69AB"/>
    <w:rsid w:val="00FB6B2F"/>
    <w:rsid w:val="00FB6BE3"/>
    <w:rsid w:val="00FB6D34"/>
    <w:rsid w:val="00FB6FBF"/>
    <w:rsid w:val="00FB7094"/>
    <w:rsid w:val="00FB70CD"/>
    <w:rsid w:val="00FB7181"/>
    <w:rsid w:val="00FB71D8"/>
    <w:rsid w:val="00FB7312"/>
    <w:rsid w:val="00FB7374"/>
    <w:rsid w:val="00FB737D"/>
    <w:rsid w:val="00FB7810"/>
    <w:rsid w:val="00FB7F57"/>
    <w:rsid w:val="00FB7F70"/>
    <w:rsid w:val="00FC0352"/>
    <w:rsid w:val="00FC03DD"/>
    <w:rsid w:val="00FC0D28"/>
    <w:rsid w:val="00FC1181"/>
    <w:rsid w:val="00FC1288"/>
    <w:rsid w:val="00FC1385"/>
    <w:rsid w:val="00FC1394"/>
    <w:rsid w:val="00FC14AB"/>
    <w:rsid w:val="00FC161F"/>
    <w:rsid w:val="00FC174B"/>
    <w:rsid w:val="00FC19A3"/>
    <w:rsid w:val="00FC1ADB"/>
    <w:rsid w:val="00FC1B65"/>
    <w:rsid w:val="00FC1C28"/>
    <w:rsid w:val="00FC208F"/>
    <w:rsid w:val="00FC21FC"/>
    <w:rsid w:val="00FC2481"/>
    <w:rsid w:val="00FC2A71"/>
    <w:rsid w:val="00FC2D3D"/>
    <w:rsid w:val="00FC2F7A"/>
    <w:rsid w:val="00FC32FB"/>
    <w:rsid w:val="00FC36C1"/>
    <w:rsid w:val="00FC3924"/>
    <w:rsid w:val="00FC393E"/>
    <w:rsid w:val="00FC3BD6"/>
    <w:rsid w:val="00FC3D69"/>
    <w:rsid w:val="00FC3E4B"/>
    <w:rsid w:val="00FC3FC4"/>
    <w:rsid w:val="00FC4237"/>
    <w:rsid w:val="00FC4240"/>
    <w:rsid w:val="00FC483E"/>
    <w:rsid w:val="00FC4AF0"/>
    <w:rsid w:val="00FC4BA2"/>
    <w:rsid w:val="00FC559A"/>
    <w:rsid w:val="00FC56C3"/>
    <w:rsid w:val="00FC588B"/>
    <w:rsid w:val="00FC59C1"/>
    <w:rsid w:val="00FC5AF9"/>
    <w:rsid w:val="00FC5D01"/>
    <w:rsid w:val="00FC5DAF"/>
    <w:rsid w:val="00FC5F5F"/>
    <w:rsid w:val="00FC607D"/>
    <w:rsid w:val="00FC65C6"/>
    <w:rsid w:val="00FC67CA"/>
    <w:rsid w:val="00FC6ADC"/>
    <w:rsid w:val="00FC6CB2"/>
    <w:rsid w:val="00FC76E3"/>
    <w:rsid w:val="00FC779D"/>
    <w:rsid w:val="00FC796E"/>
    <w:rsid w:val="00FC7980"/>
    <w:rsid w:val="00FC7A65"/>
    <w:rsid w:val="00FC7DB8"/>
    <w:rsid w:val="00FD0086"/>
    <w:rsid w:val="00FD05C6"/>
    <w:rsid w:val="00FD05D8"/>
    <w:rsid w:val="00FD0907"/>
    <w:rsid w:val="00FD0B41"/>
    <w:rsid w:val="00FD0B78"/>
    <w:rsid w:val="00FD0E54"/>
    <w:rsid w:val="00FD0F98"/>
    <w:rsid w:val="00FD17DE"/>
    <w:rsid w:val="00FD1981"/>
    <w:rsid w:val="00FD1BB3"/>
    <w:rsid w:val="00FD1F9E"/>
    <w:rsid w:val="00FD27E6"/>
    <w:rsid w:val="00FD2A27"/>
    <w:rsid w:val="00FD2CE2"/>
    <w:rsid w:val="00FD2FEA"/>
    <w:rsid w:val="00FD3587"/>
    <w:rsid w:val="00FD3593"/>
    <w:rsid w:val="00FD365F"/>
    <w:rsid w:val="00FD3ADA"/>
    <w:rsid w:val="00FD3CA3"/>
    <w:rsid w:val="00FD40F9"/>
    <w:rsid w:val="00FD4436"/>
    <w:rsid w:val="00FD48C5"/>
    <w:rsid w:val="00FD4B3D"/>
    <w:rsid w:val="00FD4BF5"/>
    <w:rsid w:val="00FD4DC6"/>
    <w:rsid w:val="00FD4EFF"/>
    <w:rsid w:val="00FD501B"/>
    <w:rsid w:val="00FD5170"/>
    <w:rsid w:val="00FD518E"/>
    <w:rsid w:val="00FD555A"/>
    <w:rsid w:val="00FD5B51"/>
    <w:rsid w:val="00FD5B66"/>
    <w:rsid w:val="00FD5D44"/>
    <w:rsid w:val="00FD6135"/>
    <w:rsid w:val="00FD6388"/>
    <w:rsid w:val="00FD6574"/>
    <w:rsid w:val="00FD6DC2"/>
    <w:rsid w:val="00FD70BB"/>
    <w:rsid w:val="00FD7270"/>
    <w:rsid w:val="00FD72A8"/>
    <w:rsid w:val="00FD74FA"/>
    <w:rsid w:val="00FD76BF"/>
    <w:rsid w:val="00FD7772"/>
    <w:rsid w:val="00FD7E5D"/>
    <w:rsid w:val="00FD7F03"/>
    <w:rsid w:val="00FE00E4"/>
    <w:rsid w:val="00FE02E1"/>
    <w:rsid w:val="00FE04A8"/>
    <w:rsid w:val="00FE0619"/>
    <w:rsid w:val="00FE062A"/>
    <w:rsid w:val="00FE07B7"/>
    <w:rsid w:val="00FE0BF0"/>
    <w:rsid w:val="00FE0FCB"/>
    <w:rsid w:val="00FE1012"/>
    <w:rsid w:val="00FE1332"/>
    <w:rsid w:val="00FE1490"/>
    <w:rsid w:val="00FE1560"/>
    <w:rsid w:val="00FE1576"/>
    <w:rsid w:val="00FE170E"/>
    <w:rsid w:val="00FE1A4E"/>
    <w:rsid w:val="00FE1B6F"/>
    <w:rsid w:val="00FE1EA1"/>
    <w:rsid w:val="00FE2305"/>
    <w:rsid w:val="00FE2639"/>
    <w:rsid w:val="00FE26D2"/>
    <w:rsid w:val="00FE276F"/>
    <w:rsid w:val="00FE287B"/>
    <w:rsid w:val="00FE2AFB"/>
    <w:rsid w:val="00FE2D0E"/>
    <w:rsid w:val="00FE2F1A"/>
    <w:rsid w:val="00FE3132"/>
    <w:rsid w:val="00FE3563"/>
    <w:rsid w:val="00FE35E5"/>
    <w:rsid w:val="00FE3884"/>
    <w:rsid w:val="00FE3BEB"/>
    <w:rsid w:val="00FE3C9C"/>
    <w:rsid w:val="00FE3D5A"/>
    <w:rsid w:val="00FE405D"/>
    <w:rsid w:val="00FE4296"/>
    <w:rsid w:val="00FE46A3"/>
    <w:rsid w:val="00FE46F2"/>
    <w:rsid w:val="00FE47E2"/>
    <w:rsid w:val="00FE47E3"/>
    <w:rsid w:val="00FE48F2"/>
    <w:rsid w:val="00FE4AE7"/>
    <w:rsid w:val="00FE518F"/>
    <w:rsid w:val="00FE5408"/>
    <w:rsid w:val="00FE5A7A"/>
    <w:rsid w:val="00FE5ACC"/>
    <w:rsid w:val="00FE5FB2"/>
    <w:rsid w:val="00FE6578"/>
    <w:rsid w:val="00FE65CD"/>
    <w:rsid w:val="00FE6688"/>
    <w:rsid w:val="00FE6711"/>
    <w:rsid w:val="00FE67FB"/>
    <w:rsid w:val="00FE68B8"/>
    <w:rsid w:val="00FE69A5"/>
    <w:rsid w:val="00FE6DC3"/>
    <w:rsid w:val="00FE6DC8"/>
    <w:rsid w:val="00FE7284"/>
    <w:rsid w:val="00FE7313"/>
    <w:rsid w:val="00FE7333"/>
    <w:rsid w:val="00FE7405"/>
    <w:rsid w:val="00FE7F0C"/>
    <w:rsid w:val="00FE7F26"/>
    <w:rsid w:val="00FF01EA"/>
    <w:rsid w:val="00FF0B2C"/>
    <w:rsid w:val="00FF0E2A"/>
    <w:rsid w:val="00FF0F7D"/>
    <w:rsid w:val="00FF1495"/>
    <w:rsid w:val="00FF150B"/>
    <w:rsid w:val="00FF1617"/>
    <w:rsid w:val="00FF16A7"/>
    <w:rsid w:val="00FF16C9"/>
    <w:rsid w:val="00FF1871"/>
    <w:rsid w:val="00FF1A14"/>
    <w:rsid w:val="00FF1B7A"/>
    <w:rsid w:val="00FF1C72"/>
    <w:rsid w:val="00FF1F93"/>
    <w:rsid w:val="00FF1FAD"/>
    <w:rsid w:val="00FF213F"/>
    <w:rsid w:val="00FF23C5"/>
    <w:rsid w:val="00FF2439"/>
    <w:rsid w:val="00FF2559"/>
    <w:rsid w:val="00FF285B"/>
    <w:rsid w:val="00FF2B00"/>
    <w:rsid w:val="00FF2D4A"/>
    <w:rsid w:val="00FF3640"/>
    <w:rsid w:val="00FF3671"/>
    <w:rsid w:val="00FF3A91"/>
    <w:rsid w:val="00FF3CDE"/>
    <w:rsid w:val="00FF464D"/>
    <w:rsid w:val="00FF489C"/>
    <w:rsid w:val="00FF48CF"/>
    <w:rsid w:val="00FF4A94"/>
    <w:rsid w:val="00FF4AB8"/>
    <w:rsid w:val="00FF4ABD"/>
    <w:rsid w:val="00FF4BFE"/>
    <w:rsid w:val="00FF528F"/>
    <w:rsid w:val="00FF5365"/>
    <w:rsid w:val="00FF536C"/>
    <w:rsid w:val="00FF539B"/>
    <w:rsid w:val="00FF55E5"/>
    <w:rsid w:val="00FF584D"/>
    <w:rsid w:val="00FF5940"/>
    <w:rsid w:val="00FF59FC"/>
    <w:rsid w:val="00FF5A35"/>
    <w:rsid w:val="00FF5DFD"/>
    <w:rsid w:val="00FF5F52"/>
    <w:rsid w:val="00FF654D"/>
    <w:rsid w:val="00FF6E76"/>
    <w:rsid w:val="00FF71E2"/>
    <w:rsid w:val="00FF726F"/>
    <w:rsid w:val="00FF7386"/>
    <w:rsid w:val="00FF73E5"/>
    <w:rsid w:val="00FF7524"/>
    <w:rsid w:val="00FF7531"/>
    <w:rsid w:val="00FF76BC"/>
    <w:rsid w:val="00FF7842"/>
    <w:rsid w:val="00FF7B85"/>
    <w:rsid w:val="00FF7D48"/>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32450F"/>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3307140"/>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8538627"/>
    <w:rsid w:val="58BF8010"/>
    <w:rsid w:val="59CE853A"/>
    <w:rsid w:val="59F0269A"/>
    <w:rsid w:val="5A196E4D"/>
    <w:rsid w:val="5A619CA4"/>
    <w:rsid w:val="5AD2175F"/>
    <w:rsid w:val="5CAE9990"/>
    <w:rsid w:val="5D88E1DD"/>
    <w:rsid w:val="5DD137ED"/>
    <w:rsid w:val="5DE8AB1F"/>
    <w:rsid w:val="5E7B8F6E"/>
    <w:rsid w:val="5F3B7B94"/>
    <w:rsid w:val="6027FDC9"/>
    <w:rsid w:val="6036F04F"/>
    <w:rsid w:val="61EC6D77"/>
    <w:rsid w:val="63E2571F"/>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9311538"/>
    <w:rsid w:val="7A7416A1"/>
    <w:rsid w:val="7AAA5113"/>
    <w:rsid w:val="7B8A5AFC"/>
    <w:rsid w:val="7D269004"/>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DC6A3"/>
  <w15:docId w15:val="{BF56D9B0-FCE7-442A-9B89-52F6735AA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55D"/>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tabs>
        <w:tab w:val="clear" w:pos="432"/>
      </w:tabs>
      <w:overflowPunct w:val="0"/>
      <w:autoSpaceDE w:val="0"/>
      <w:autoSpaceDN w:val="0"/>
      <w:adjustRightInd w:val="0"/>
      <w:spacing w:before="240" w:after="120" w:line="240" w:lineRule="auto"/>
      <w:ind w:left="0" w:firstLine="0"/>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style>
  <w:style w:type="character" w:customStyle="1" w:styleId="CommentTextChar">
    <w:name w:val="Comment Text Char"/>
    <w:basedOn w:val="DefaultParagraphFont"/>
    <w:link w:val="CommentText"/>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3"/>
      </w:numPr>
      <w:ind w:left="0" w:firstLine="0"/>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ind w:left="0" w:firstLine="0"/>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spacing w:after="100"/>
      <w:ind w:left="600"/>
    </w:pPr>
  </w:style>
  <w:style w:type="paragraph" w:customStyle="1" w:styleId="MTDisplayEquation">
    <w:name w:val="MTDisplayEquation"/>
    <w:basedOn w:val="Normal"/>
    <w:next w:val="Normal"/>
    <w:link w:val="MTDisplayEquationChar"/>
    <w:rsid w:val="00CC4256"/>
    <w:pPr>
      <w:tabs>
        <w:tab w:val="center" w:pos="5000"/>
        <w:tab w:val="right" w:pos="9980"/>
      </w:tabs>
    </w:pPr>
  </w:style>
  <w:style w:type="character" w:customStyle="1" w:styleId="MTDisplayEquationChar">
    <w:name w:val="MTDisplayEquation Char"/>
    <w:basedOn w:val="DefaultParagraphFont"/>
    <w:link w:val="MTDisplayEquation"/>
    <w:rsid w:val="00CC4256"/>
    <w:rPr>
      <w:rFonts w:ascii="Times New Roman" w:eastAsia="SimSun" w:hAnsi="Times New Roman" w:cs="Times New Roman"/>
      <w:sz w:val="20"/>
      <w:szCs w:val="20"/>
      <w:lang w:val="en-GB" w:eastAsia="en-US"/>
    </w:rPr>
  </w:style>
  <w:style w:type="table" w:customStyle="1" w:styleId="TableGrid1">
    <w:name w:val="Table Grid1"/>
    <w:basedOn w:val="TableNormal"/>
    <w:next w:val="TableGrid"/>
    <w:uiPriority w:val="39"/>
    <w:rsid w:val="00F63D61"/>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2">
    <w:name w:val="List Number 2"/>
    <w:basedOn w:val="Normal"/>
    <w:uiPriority w:val="99"/>
    <w:semiHidden/>
    <w:unhideWhenUsed/>
    <w:rsid w:val="00A0632F"/>
    <w:pPr>
      <w:numPr>
        <w:numId w:val="8"/>
      </w:numPr>
      <w:contextualSpacing/>
    </w:pPr>
  </w:style>
  <w:style w:type="character" w:styleId="Mention">
    <w:name w:val="Mention"/>
    <w:basedOn w:val="DefaultParagraphFont"/>
    <w:uiPriority w:val="99"/>
    <w:unhideWhenUsed/>
    <w:rsid w:val="00E27FFA"/>
    <w:rPr>
      <w:color w:val="2B579A"/>
      <w:shd w:val="clear" w:color="auto" w:fill="E1DFDD"/>
    </w:rPr>
  </w:style>
  <w:style w:type="table" w:customStyle="1" w:styleId="TableGrid2">
    <w:name w:val="Table Grid2"/>
    <w:basedOn w:val="TableNormal"/>
    <w:next w:val="TableGrid"/>
    <w:rsid w:val="0060551F"/>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60551F"/>
    <w:pPr>
      <w:numPr>
        <w:numId w:val="31"/>
      </w:numPr>
      <w:jc w:val="both"/>
    </w:pPr>
    <w:rPr>
      <w:rFonts w:eastAsia="MS Mincho"/>
      <w:sz w:val="24"/>
      <w:lang w:val="en-US" w:eastAsia="en-GB"/>
    </w:rPr>
  </w:style>
  <w:style w:type="table" w:customStyle="1" w:styleId="TableGrid11">
    <w:name w:val="Table Grid11"/>
    <w:basedOn w:val="TableNormal"/>
    <w:next w:val="TableGrid"/>
    <w:uiPriority w:val="39"/>
    <w:rsid w:val="0060551F"/>
    <w:pPr>
      <w:spacing w:after="0" w:line="240" w:lineRule="auto"/>
    </w:pPr>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60551F"/>
    <w:pPr>
      <w:spacing w:after="0" w:line="240" w:lineRule="auto"/>
    </w:pPr>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9472917">
      <w:bodyDiv w:val="1"/>
      <w:marLeft w:val="0"/>
      <w:marRight w:val="0"/>
      <w:marTop w:val="0"/>
      <w:marBottom w:val="0"/>
      <w:divBdr>
        <w:top w:val="none" w:sz="0" w:space="0" w:color="auto"/>
        <w:left w:val="none" w:sz="0" w:space="0" w:color="auto"/>
        <w:bottom w:val="none" w:sz="0" w:space="0" w:color="auto"/>
        <w:right w:val="none" w:sz="0" w:space="0" w:color="auto"/>
      </w:divBdr>
    </w:div>
    <w:div w:id="60448366">
      <w:bodyDiv w:val="1"/>
      <w:marLeft w:val="0"/>
      <w:marRight w:val="0"/>
      <w:marTop w:val="0"/>
      <w:marBottom w:val="0"/>
      <w:divBdr>
        <w:top w:val="none" w:sz="0" w:space="0" w:color="auto"/>
        <w:left w:val="none" w:sz="0" w:space="0" w:color="auto"/>
        <w:bottom w:val="none" w:sz="0" w:space="0" w:color="auto"/>
        <w:right w:val="none" w:sz="0" w:space="0" w:color="auto"/>
      </w:divBdr>
    </w:div>
    <w:div w:id="70742392">
      <w:bodyDiv w:val="1"/>
      <w:marLeft w:val="0"/>
      <w:marRight w:val="0"/>
      <w:marTop w:val="0"/>
      <w:marBottom w:val="0"/>
      <w:divBdr>
        <w:top w:val="none" w:sz="0" w:space="0" w:color="auto"/>
        <w:left w:val="none" w:sz="0" w:space="0" w:color="auto"/>
        <w:bottom w:val="none" w:sz="0" w:space="0" w:color="auto"/>
        <w:right w:val="none" w:sz="0" w:space="0" w:color="auto"/>
      </w:divBdr>
    </w:div>
    <w:div w:id="233709154">
      <w:bodyDiv w:val="1"/>
      <w:marLeft w:val="0"/>
      <w:marRight w:val="0"/>
      <w:marTop w:val="0"/>
      <w:marBottom w:val="0"/>
      <w:divBdr>
        <w:top w:val="none" w:sz="0" w:space="0" w:color="auto"/>
        <w:left w:val="none" w:sz="0" w:space="0" w:color="auto"/>
        <w:bottom w:val="none" w:sz="0" w:space="0" w:color="auto"/>
        <w:right w:val="none" w:sz="0" w:space="0" w:color="auto"/>
      </w:divBdr>
    </w:div>
    <w:div w:id="258802006">
      <w:bodyDiv w:val="1"/>
      <w:marLeft w:val="0"/>
      <w:marRight w:val="0"/>
      <w:marTop w:val="0"/>
      <w:marBottom w:val="0"/>
      <w:divBdr>
        <w:top w:val="none" w:sz="0" w:space="0" w:color="auto"/>
        <w:left w:val="none" w:sz="0" w:space="0" w:color="auto"/>
        <w:bottom w:val="none" w:sz="0" w:space="0" w:color="auto"/>
        <w:right w:val="none" w:sz="0" w:space="0" w:color="auto"/>
      </w:divBdr>
    </w:div>
    <w:div w:id="283775531">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39553226">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54258472">
      <w:bodyDiv w:val="1"/>
      <w:marLeft w:val="0"/>
      <w:marRight w:val="0"/>
      <w:marTop w:val="0"/>
      <w:marBottom w:val="0"/>
      <w:divBdr>
        <w:top w:val="none" w:sz="0" w:space="0" w:color="auto"/>
        <w:left w:val="none" w:sz="0" w:space="0" w:color="auto"/>
        <w:bottom w:val="none" w:sz="0" w:space="0" w:color="auto"/>
        <w:right w:val="none" w:sz="0" w:space="0" w:color="auto"/>
      </w:divBdr>
    </w:div>
    <w:div w:id="490296376">
      <w:bodyDiv w:val="1"/>
      <w:marLeft w:val="0"/>
      <w:marRight w:val="0"/>
      <w:marTop w:val="0"/>
      <w:marBottom w:val="0"/>
      <w:divBdr>
        <w:top w:val="none" w:sz="0" w:space="0" w:color="auto"/>
        <w:left w:val="none" w:sz="0" w:space="0" w:color="auto"/>
        <w:bottom w:val="none" w:sz="0" w:space="0" w:color="auto"/>
        <w:right w:val="none" w:sz="0" w:space="0" w:color="auto"/>
      </w:divBdr>
    </w:div>
    <w:div w:id="531500670">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625622300">
      <w:bodyDiv w:val="1"/>
      <w:marLeft w:val="0"/>
      <w:marRight w:val="0"/>
      <w:marTop w:val="0"/>
      <w:marBottom w:val="0"/>
      <w:divBdr>
        <w:top w:val="none" w:sz="0" w:space="0" w:color="auto"/>
        <w:left w:val="none" w:sz="0" w:space="0" w:color="auto"/>
        <w:bottom w:val="none" w:sz="0" w:space="0" w:color="auto"/>
        <w:right w:val="none" w:sz="0" w:space="0" w:color="auto"/>
      </w:divBdr>
    </w:div>
    <w:div w:id="687831729">
      <w:bodyDiv w:val="1"/>
      <w:marLeft w:val="0"/>
      <w:marRight w:val="0"/>
      <w:marTop w:val="0"/>
      <w:marBottom w:val="0"/>
      <w:divBdr>
        <w:top w:val="none" w:sz="0" w:space="0" w:color="auto"/>
        <w:left w:val="none" w:sz="0" w:space="0" w:color="auto"/>
        <w:bottom w:val="none" w:sz="0" w:space="0" w:color="auto"/>
        <w:right w:val="none" w:sz="0" w:space="0" w:color="auto"/>
      </w:divBdr>
    </w:div>
    <w:div w:id="702094385">
      <w:bodyDiv w:val="1"/>
      <w:marLeft w:val="0"/>
      <w:marRight w:val="0"/>
      <w:marTop w:val="0"/>
      <w:marBottom w:val="0"/>
      <w:divBdr>
        <w:top w:val="none" w:sz="0" w:space="0" w:color="auto"/>
        <w:left w:val="none" w:sz="0" w:space="0" w:color="auto"/>
        <w:bottom w:val="none" w:sz="0" w:space="0" w:color="auto"/>
        <w:right w:val="none" w:sz="0" w:space="0" w:color="auto"/>
      </w:divBdr>
    </w:div>
    <w:div w:id="740442418">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77931345">
      <w:bodyDiv w:val="1"/>
      <w:marLeft w:val="0"/>
      <w:marRight w:val="0"/>
      <w:marTop w:val="0"/>
      <w:marBottom w:val="0"/>
      <w:divBdr>
        <w:top w:val="none" w:sz="0" w:space="0" w:color="auto"/>
        <w:left w:val="none" w:sz="0" w:space="0" w:color="auto"/>
        <w:bottom w:val="none" w:sz="0" w:space="0" w:color="auto"/>
        <w:right w:val="none" w:sz="0" w:space="0" w:color="auto"/>
      </w:divBdr>
    </w:div>
    <w:div w:id="894897462">
      <w:bodyDiv w:val="1"/>
      <w:marLeft w:val="0"/>
      <w:marRight w:val="0"/>
      <w:marTop w:val="0"/>
      <w:marBottom w:val="0"/>
      <w:divBdr>
        <w:top w:val="none" w:sz="0" w:space="0" w:color="auto"/>
        <w:left w:val="none" w:sz="0" w:space="0" w:color="auto"/>
        <w:bottom w:val="none" w:sz="0" w:space="0" w:color="auto"/>
        <w:right w:val="none" w:sz="0" w:space="0" w:color="auto"/>
      </w:divBdr>
    </w:div>
    <w:div w:id="970473760">
      <w:bodyDiv w:val="1"/>
      <w:marLeft w:val="0"/>
      <w:marRight w:val="0"/>
      <w:marTop w:val="0"/>
      <w:marBottom w:val="0"/>
      <w:divBdr>
        <w:top w:val="none" w:sz="0" w:space="0" w:color="auto"/>
        <w:left w:val="none" w:sz="0" w:space="0" w:color="auto"/>
        <w:bottom w:val="none" w:sz="0" w:space="0" w:color="auto"/>
        <w:right w:val="none" w:sz="0" w:space="0" w:color="auto"/>
      </w:divBdr>
    </w:div>
    <w:div w:id="1095783917">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00130638">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79765368">
      <w:bodyDiv w:val="1"/>
      <w:marLeft w:val="0"/>
      <w:marRight w:val="0"/>
      <w:marTop w:val="0"/>
      <w:marBottom w:val="0"/>
      <w:divBdr>
        <w:top w:val="none" w:sz="0" w:space="0" w:color="auto"/>
        <w:left w:val="none" w:sz="0" w:space="0" w:color="auto"/>
        <w:bottom w:val="none" w:sz="0" w:space="0" w:color="auto"/>
        <w:right w:val="none" w:sz="0" w:space="0" w:color="auto"/>
      </w:divBdr>
    </w:div>
    <w:div w:id="1498497208">
      <w:bodyDiv w:val="1"/>
      <w:marLeft w:val="0"/>
      <w:marRight w:val="0"/>
      <w:marTop w:val="0"/>
      <w:marBottom w:val="0"/>
      <w:divBdr>
        <w:top w:val="none" w:sz="0" w:space="0" w:color="auto"/>
        <w:left w:val="none" w:sz="0" w:space="0" w:color="auto"/>
        <w:bottom w:val="none" w:sz="0" w:space="0" w:color="auto"/>
        <w:right w:val="none" w:sz="0" w:space="0" w:color="auto"/>
      </w:divBdr>
    </w:div>
    <w:div w:id="1520192996">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7144415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8138368">
      <w:bodyDiv w:val="1"/>
      <w:marLeft w:val="0"/>
      <w:marRight w:val="0"/>
      <w:marTop w:val="0"/>
      <w:marBottom w:val="0"/>
      <w:divBdr>
        <w:top w:val="none" w:sz="0" w:space="0" w:color="auto"/>
        <w:left w:val="none" w:sz="0" w:space="0" w:color="auto"/>
        <w:bottom w:val="none" w:sz="0" w:space="0" w:color="auto"/>
        <w:right w:val="none" w:sz="0" w:space="0" w:color="auto"/>
      </w:divBdr>
    </w:div>
    <w:div w:id="1798639056">
      <w:bodyDiv w:val="1"/>
      <w:marLeft w:val="0"/>
      <w:marRight w:val="0"/>
      <w:marTop w:val="0"/>
      <w:marBottom w:val="0"/>
      <w:divBdr>
        <w:top w:val="none" w:sz="0" w:space="0" w:color="auto"/>
        <w:left w:val="none" w:sz="0" w:space="0" w:color="auto"/>
        <w:bottom w:val="none" w:sz="0" w:space="0" w:color="auto"/>
        <w:right w:val="none" w:sz="0" w:space="0" w:color="auto"/>
      </w:divBdr>
    </w:div>
    <w:div w:id="1827550163">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18511826">
      <w:bodyDiv w:val="1"/>
      <w:marLeft w:val="0"/>
      <w:marRight w:val="0"/>
      <w:marTop w:val="0"/>
      <w:marBottom w:val="0"/>
      <w:divBdr>
        <w:top w:val="none" w:sz="0" w:space="0" w:color="auto"/>
        <w:left w:val="none" w:sz="0" w:space="0" w:color="auto"/>
        <w:bottom w:val="none" w:sz="0" w:space="0" w:color="auto"/>
        <w:right w:val="none" w:sz="0" w:space="0" w:color="auto"/>
      </w:divBdr>
    </w:div>
    <w:div w:id="1919901082">
      <w:bodyDiv w:val="1"/>
      <w:marLeft w:val="0"/>
      <w:marRight w:val="0"/>
      <w:marTop w:val="0"/>
      <w:marBottom w:val="0"/>
      <w:divBdr>
        <w:top w:val="none" w:sz="0" w:space="0" w:color="auto"/>
        <w:left w:val="none" w:sz="0" w:space="0" w:color="auto"/>
        <w:bottom w:val="none" w:sz="0" w:space="0" w:color="auto"/>
        <w:right w:val="none" w:sz="0" w:space="0" w:color="auto"/>
      </w:divBdr>
    </w:div>
    <w:div w:id="1953785300">
      <w:bodyDiv w:val="1"/>
      <w:marLeft w:val="0"/>
      <w:marRight w:val="0"/>
      <w:marTop w:val="0"/>
      <w:marBottom w:val="0"/>
      <w:divBdr>
        <w:top w:val="none" w:sz="0" w:space="0" w:color="auto"/>
        <w:left w:val="none" w:sz="0" w:space="0" w:color="auto"/>
        <w:bottom w:val="none" w:sz="0" w:space="0" w:color="auto"/>
        <w:right w:val="none" w:sz="0" w:space="0" w:color="auto"/>
      </w:divBdr>
    </w:div>
    <w:div w:id="2004897182">
      <w:bodyDiv w:val="1"/>
      <w:marLeft w:val="0"/>
      <w:marRight w:val="0"/>
      <w:marTop w:val="0"/>
      <w:marBottom w:val="0"/>
      <w:divBdr>
        <w:top w:val="none" w:sz="0" w:space="0" w:color="auto"/>
        <w:left w:val="none" w:sz="0" w:space="0" w:color="auto"/>
        <w:bottom w:val="none" w:sz="0" w:space="0" w:color="auto"/>
        <w:right w:val="none" w:sz="0" w:space="0" w:color="auto"/>
      </w:divBdr>
    </w:div>
    <w:div w:id="2146122985">
      <w:bodyDiv w:val="1"/>
      <w:marLeft w:val="0"/>
      <w:marRight w:val="0"/>
      <w:marTop w:val="0"/>
      <w:marBottom w:val="0"/>
      <w:divBdr>
        <w:top w:val="none" w:sz="0" w:space="0" w:color="auto"/>
        <w:left w:val="none" w:sz="0" w:space="0" w:color="auto"/>
        <w:bottom w:val="none" w:sz="0" w:space="0" w:color="auto"/>
        <w:right w:val="none" w:sz="0" w:space="0" w:color="auto"/>
      </w:divBdr>
    </w:div>
    <w:div w:id="214677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72e078e90f97983cf7b61331f4326ca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e8658cba1bf862a87070444ed3d733ec"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Props1.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2.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customXml/itemProps3.xml><?xml version="1.0" encoding="utf-8"?>
<ds:datastoreItem xmlns:ds="http://schemas.openxmlformats.org/officeDocument/2006/customXml" ds:itemID="{4BBB8BD9-442C-4E89-9155-AFB492D43E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5793F9-5A5F-4451-9091-E357DB82382A}">
  <ds:schemaRefs>
    <ds:schemaRef ds:uri="http://purl.org/dc/dcmitype/"/>
    <ds:schemaRef ds:uri="http://www.w3.org/XML/1998/namespace"/>
    <ds:schemaRef ds:uri="http://purl.org/dc/terms/"/>
    <ds:schemaRef ds:uri="55203b47-d1d7-4393-ae6d-8c2601aa5758"/>
    <ds:schemaRef ds:uri="http://purl.org/dc/elements/1.1/"/>
    <ds:schemaRef ds:uri="49ad96b0-caf3-4f73-a41a-1bfb2e5a4f18"/>
    <ds:schemaRef ds:uri="http://schemas.microsoft.com/office/2006/documentManagement/types"/>
    <ds:schemaRef ds:uri="http://schemas.openxmlformats.org/package/2006/metadata/core-properties"/>
    <ds:schemaRef ds:uri="http://schemas.microsoft.com/office/infopath/2007/PartnerControls"/>
    <ds:schemaRef ds:uri="a7bc6c04-a6f3-4b85-abcc-278c78dc556b"/>
    <ds:schemaRef ds:uri="http://schemas.microsoft.com/office/2006/metadata/propertie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4517</TotalTime>
  <Pages>9</Pages>
  <Words>3529</Words>
  <Characters>20120</Characters>
  <Application>Microsoft Office Word</Application>
  <DocSecurity>0</DocSecurity>
  <Lines>167</Lines>
  <Paragraphs>47</Paragraphs>
  <ScaleCrop>false</ScaleCrop>
  <Company/>
  <LinksUpToDate>false</LinksUpToDate>
  <CharactersWithSpaces>23602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Sergeev, Victor</cp:lastModifiedBy>
  <cp:revision>5497</cp:revision>
  <dcterms:created xsi:type="dcterms:W3CDTF">2022-08-13T18:25:00Z</dcterms:created>
  <dcterms:modified xsi:type="dcterms:W3CDTF">2024-08-09T18:32:00Z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0x010100361E33C89985864D9AA975E7D75E938A</vt:lpwstr>
  </property>
  <property fmtid="{D5CDD505-2E9C-101B-9397-08002B2CF9AE}" pid="8" name="CTPClassification">
    <vt:lpwstr>CTP_NT</vt:lpwstr>
  </property>
  <property fmtid="{D5CDD505-2E9C-101B-9397-08002B2CF9AE}" pid="9" name="MediaServiceImageTags">
    <vt:lpwstr/>
  </property>
  <property fmtid="{D5CDD505-2E9C-101B-9397-08002B2CF9AE}" pid="10" name="MTWinEqns">
    <vt:bool>true</vt:bool>
  </property>
  <property fmtid="{D5CDD505-2E9C-101B-9397-08002B2CF9AE}" pid="11" name="Order">
    <vt:r8>4684500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